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5E1" w:rsidRDefault="005925E1" w:rsidP="002B03AC">
      <w:pPr>
        <w:pStyle w:val="1"/>
        <w:jc w:val="center"/>
      </w:pPr>
      <w:r>
        <w:rPr>
          <w:rStyle w:val="a8"/>
          <w:rFonts w:eastAsia="方正小标宋简体"/>
        </w:rPr>
        <w:t>202</w:t>
      </w:r>
      <w:r w:rsidR="00AA3920">
        <w:rPr>
          <w:rStyle w:val="a8"/>
          <w:rFonts w:eastAsia="方正小标宋简体"/>
          <w:bCs w:val="0"/>
        </w:rPr>
        <w:t>3</w:t>
      </w:r>
      <w:r>
        <w:rPr>
          <w:rStyle w:val="a8"/>
          <w:rFonts w:eastAsia="方正小标宋简体"/>
        </w:rPr>
        <w:t>年</w:t>
      </w:r>
      <w:r w:rsidR="00AA3920">
        <w:rPr>
          <w:rStyle w:val="a8"/>
          <w:rFonts w:eastAsia="方正小标宋简体" w:hint="eastAsia"/>
          <w:bCs w:val="0"/>
        </w:rPr>
        <w:t>旅游管理学院</w:t>
      </w:r>
      <w:r>
        <w:rPr>
          <w:rStyle w:val="a8"/>
          <w:rFonts w:eastAsia="方正小标宋简体"/>
        </w:rPr>
        <w:t>教学能力比赛方案</w:t>
      </w:r>
    </w:p>
    <w:p w:rsidR="005925E1" w:rsidRDefault="005925E1" w:rsidP="005925E1">
      <w:pPr>
        <w:pStyle w:val="a7"/>
        <w:autoSpaceDN w:val="0"/>
        <w:spacing w:before="0" w:beforeAutospacing="0" w:after="0" w:afterAutospacing="0" w:line="558" w:lineRule="exact"/>
        <w:ind w:firstLineChars="200" w:firstLine="640"/>
        <w:jc w:val="both"/>
        <w:rPr>
          <w:rFonts w:ascii="Times New Roman" w:eastAsia="黑体" w:hAnsi="Times New Roman"/>
          <w:sz w:val="32"/>
          <w:szCs w:val="32"/>
        </w:rPr>
      </w:pPr>
    </w:p>
    <w:p w:rsidR="005925E1" w:rsidRDefault="005925E1" w:rsidP="005925E1">
      <w:pPr>
        <w:overflowPunct w:val="0"/>
        <w:autoSpaceDN w:val="0"/>
        <w:spacing w:line="558" w:lineRule="exact"/>
        <w:ind w:firstLineChars="200" w:firstLine="640"/>
        <w:outlineLvl w:val="0"/>
        <w:rPr>
          <w:rFonts w:eastAsia="黑体"/>
          <w:sz w:val="32"/>
          <w:szCs w:val="32"/>
        </w:rPr>
      </w:pPr>
      <w:r>
        <w:rPr>
          <w:rFonts w:eastAsia="黑体"/>
          <w:sz w:val="32"/>
          <w:szCs w:val="32"/>
          <w:lang w:bidi="ar"/>
        </w:rPr>
        <w:t>一、指导思想</w:t>
      </w:r>
    </w:p>
    <w:p w:rsidR="005925E1" w:rsidRDefault="005925E1" w:rsidP="005925E1">
      <w:pPr>
        <w:overflowPunct w:val="0"/>
        <w:autoSpaceDN w:val="0"/>
        <w:spacing w:line="558" w:lineRule="exact"/>
        <w:ind w:firstLineChars="200" w:firstLine="640"/>
        <w:rPr>
          <w:rFonts w:eastAsia="仿宋_GB2312"/>
          <w:sz w:val="32"/>
          <w:szCs w:val="32"/>
        </w:rPr>
      </w:pPr>
      <w:r>
        <w:rPr>
          <w:rFonts w:eastAsia="仿宋_GB2312"/>
          <w:sz w:val="32"/>
          <w:szCs w:val="32"/>
          <w:lang w:bidi="ar"/>
        </w:rPr>
        <w:t>深入贯彻习近平总书记关于职业教育的重要指示精神，落实新的《中华人民共和国职业教育法》和全国职业教育大会精神，按照《国家职业教育改革实施方案》《职业教育提质培优行动计划（</w:t>
      </w:r>
      <w:r>
        <w:rPr>
          <w:rFonts w:eastAsia="仿宋_GB2312"/>
          <w:sz w:val="32"/>
          <w:szCs w:val="32"/>
          <w:lang w:bidi="ar"/>
        </w:rPr>
        <w:t>2020-2023</w:t>
      </w:r>
      <w:r>
        <w:rPr>
          <w:rFonts w:eastAsia="仿宋_GB2312"/>
          <w:sz w:val="32"/>
          <w:szCs w:val="32"/>
          <w:lang w:bidi="ar"/>
        </w:rPr>
        <w:t>年）》等要求，坚持</w:t>
      </w:r>
      <w:r>
        <w:rPr>
          <w:rFonts w:eastAsia="仿宋_GB2312"/>
          <w:sz w:val="32"/>
          <w:szCs w:val="32"/>
          <w:lang w:bidi="ar"/>
        </w:rPr>
        <w:t>“</w:t>
      </w:r>
      <w:r>
        <w:rPr>
          <w:rFonts w:eastAsia="仿宋_GB2312"/>
          <w:sz w:val="32"/>
          <w:szCs w:val="32"/>
          <w:lang w:bidi="ar"/>
        </w:rPr>
        <w:t>以赛促教、以赛促研，以赛促建、以赛促改</w:t>
      </w:r>
      <w:r>
        <w:rPr>
          <w:rFonts w:eastAsia="仿宋_GB2312"/>
          <w:sz w:val="32"/>
          <w:szCs w:val="32"/>
          <w:lang w:bidi="ar"/>
        </w:rPr>
        <w:t>”</w:t>
      </w:r>
      <w:r>
        <w:rPr>
          <w:rFonts w:eastAsia="仿宋_GB2312"/>
          <w:sz w:val="32"/>
          <w:szCs w:val="32"/>
          <w:lang w:bidi="ar"/>
        </w:rPr>
        <w:t>的总体思路，建立健全省、市、校三级教学能力比赛机制；引导各地各校落实立德树人根本任务，推进思政课程与课程思政同向同行，构建</w:t>
      </w:r>
      <w:r>
        <w:rPr>
          <w:rFonts w:eastAsia="仿宋_GB2312"/>
          <w:sz w:val="32"/>
          <w:szCs w:val="32"/>
          <w:lang w:bidi="ar"/>
        </w:rPr>
        <w:t>“</w:t>
      </w:r>
      <w:r>
        <w:rPr>
          <w:rFonts w:eastAsia="仿宋_GB2312"/>
          <w:sz w:val="32"/>
          <w:szCs w:val="32"/>
          <w:lang w:bidi="ar"/>
        </w:rPr>
        <w:t>三全育人</w:t>
      </w:r>
      <w:r>
        <w:rPr>
          <w:rFonts w:eastAsia="仿宋_GB2312"/>
          <w:sz w:val="32"/>
          <w:szCs w:val="32"/>
          <w:lang w:bidi="ar"/>
        </w:rPr>
        <w:t>”</w:t>
      </w:r>
      <w:r>
        <w:rPr>
          <w:rFonts w:eastAsia="仿宋_GB2312"/>
          <w:sz w:val="32"/>
          <w:szCs w:val="32"/>
          <w:lang w:bidi="ar"/>
        </w:rPr>
        <w:t>体系；引导各地各校切实落地推行国家教学标准、省指导性人才培养方案及核心课程标准，积极探索</w:t>
      </w:r>
      <w:r>
        <w:rPr>
          <w:rFonts w:eastAsia="仿宋_GB2312"/>
          <w:sz w:val="32"/>
          <w:szCs w:val="32"/>
          <w:lang w:bidi="ar"/>
        </w:rPr>
        <w:t>“</w:t>
      </w:r>
      <w:r>
        <w:rPr>
          <w:rFonts w:eastAsia="仿宋_GB2312"/>
          <w:sz w:val="32"/>
          <w:szCs w:val="32"/>
          <w:lang w:bidi="ar"/>
        </w:rPr>
        <w:t>岗课赛证</w:t>
      </w:r>
      <w:r>
        <w:rPr>
          <w:rFonts w:eastAsia="仿宋_GB2312"/>
          <w:sz w:val="32"/>
          <w:szCs w:val="32"/>
          <w:lang w:bidi="ar"/>
        </w:rPr>
        <w:t>”</w:t>
      </w:r>
      <w:r>
        <w:rPr>
          <w:rFonts w:eastAsia="仿宋_GB2312"/>
          <w:sz w:val="32"/>
          <w:szCs w:val="32"/>
          <w:lang w:bidi="ar"/>
        </w:rPr>
        <w:t>融合育人模式，创新优化线上线下混合式教学模式；引导各地各校持续深化</w:t>
      </w:r>
      <w:r>
        <w:rPr>
          <w:rFonts w:eastAsia="仿宋_GB2312"/>
          <w:sz w:val="32"/>
          <w:szCs w:val="32"/>
          <w:lang w:bidi="ar"/>
        </w:rPr>
        <w:t>“</w:t>
      </w:r>
      <w:r>
        <w:rPr>
          <w:rFonts w:eastAsia="仿宋_GB2312"/>
          <w:sz w:val="32"/>
          <w:szCs w:val="32"/>
          <w:lang w:bidi="ar"/>
        </w:rPr>
        <w:t>三教改革</w:t>
      </w:r>
      <w:r>
        <w:rPr>
          <w:rFonts w:eastAsia="仿宋_GB2312"/>
          <w:sz w:val="32"/>
          <w:szCs w:val="32"/>
          <w:lang w:bidi="ar"/>
        </w:rPr>
        <w:t>”</w:t>
      </w:r>
      <w:r>
        <w:rPr>
          <w:rFonts w:eastAsia="仿宋_GB2312"/>
          <w:sz w:val="32"/>
          <w:szCs w:val="32"/>
          <w:lang w:bidi="ar"/>
        </w:rPr>
        <w:t>，推进</w:t>
      </w:r>
      <w:r>
        <w:rPr>
          <w:rFonts w:eastAsia="仿宋_GB2312"/>
          <w:sz w:val="32"/>
          <w:szCs w:val="32"/>
          <w:lang w:bidi="ar"/>
        </w:rPr>
        <w:t>“</w:t>
      </w:r>
      <w:r>
        <w:rPr>
          <w:rFonts w:eastAsia="仿宋_GB2312"/>
          <w:sz w:val="32"/>
          <w:szCs w:val="32"/>
          <w:lang w:bidi="ar"/>
        </w:rPr>
        <w:t>课堂革命</w:t>
      </w:r>
      <w:r>
        <w:rPr>
          <w:rFonts w:eastAsia="仿宋_GB2312"/>
          <w:sz w:val="32"/>
          <w:szCs w:val="32"/>
          <w:lang w:bidi="ar"/>
        </w:rPr>
        <w:t>”</w:t>
      </w:r>
      <w:r>
        <w:rPr>
          <w:rFonts w:eastAsia="仿宋_GB2312"/>
          <w:sz w:val="32"/>
          <w:szCs w:val="32"/>
          <w:lang w:bidi="ar"/>
        </w:rPr>
        <w:t>，适应生源多样化特点，将课程教学改革推向纵深；引导各地各校加强师德师风建设，提高教师专业教学能力、综合育人能力和自主发展能力，推进高水平、结构化教师教学团队建设。</w:t>
      </w:r>
    </w:p>
    <w:p w:rsidR="005925E1" w:rsidRDefault="005925E1" w:rsidP="005925E1">
      <w:pPr>
        <w:overflowPunct w:val="0"/>
        <w:autoSpaceDN w:val="0"/>
        <w:spacing w:line="558" w:lineRule="exact"/>
        <w:ind w:firstLineChars="200" w:firstLine="640"/>
        <w:outlineLvl w:val="0"/>
        <w:rPr>
          <w:rFonts w:eastAsia="黑体"/>
          <w:sz w:val="32"/>
          <w:szCs w:val="32"/>
        </w:rPr>
      </w:pPr>
      <w:r>
        <w:rPr>
          <w:rFonts w:eastAsia="黑体"/>
          <w:sz w:val="32"/>
          <w:szCs w:val="32"/>
          <w:lang w:bidi="ar"/>
        </w:rPr>
        <w:t>二、比赛要求</w:t>
      </w:r>
    </w:p>
    <w:p w:rsidR="005925E1" w:rsidRDefault="005925E1" w:rsidP="005925E1">
      <w:pPr>
        <w:overflowPunct w:val="0"/>
        <w:autoSpaceDN w:val="0"/>
        <w:spacing w:line="558" w:lineRule="exact"/>
        <w:ind w:firstLineChars="200" w:firstLine="640"/>
        <w:rPr>
          <w:rFonts w:eastAsia="仿宋_GB2312"/>
          <w:sz w:val="32"/>
          <w:szCs w:val="32"/>
        </w:rPr>
      </w:pPr>
      <w:r>
        <w:rPr>
          <w:rFonts w:eastAsia="仿宋_GB2312"/>
          <w:sz w:val="32"/>
          <w:szCs w:val="32"/>
          <w:lang w:bidi="ar"/>
        </w:rPr>
        <w:t>重点考察教学团队（</w:t>
      </w:r>
      <w:r>
        <w:rPr>
          <w:rFonts w:eastAsia="仿宋_GB2312"/>
          <w:sz w:val="32"/>
          <w:szCs w:val="32"/>
          <w:lang w:bidi="ar"/>
        </w:rPr>
        <w:t>2-4</w:t>
      </w:r>
      <w:r>
        <w:rPr>
          <w:rFonts w:eastAsia="仿宋_GB2312"/>
          <w:sz w:val="32"/>
          <w:szCs w:val="32"/>
          <w:lang w:bidi="ar"/>
        </w:rPr>
        <w:t>人）针对某门课程中部分教学内容完成教学设计、实施课堂教学、达成课程目标、进行反思改进的能力。</w:t>
      </w:r>
    </w:p>
    <w:p w:rsidR="005925E1" w:rsidRDefault="005925E1" w:rsidP="005925E1">
      <w:pPr>
        <w:overflowPunct w:val="0"/>
        <w:autoSpaceDN w:val="0"/>
        <w:spacing w:line="558" w:lineRule="exact"/>
        <w:ind w:firstLineChars="200" w:firstLine="640"/>
        <w:rPr>
          <w:rFonts w:eastAsia="仿宋_GB2312"/>
          <w:sz w:val="32"/>
          <w:szCs w:val="32"/>
        </w:rPr>
      </w:pPr>
      <w:r>
        <w:rPr>
          <w:rFonts w:eastAsia="仿宋_GB2312"/>
          <w:sz w:val="32"/>
          <w:szCs w:val="32"/>
          <w:lang w:bidi="ar"/>
        </w:rPr>
        <w:t>1.</w:t>
      </w:r>
      <w:r>
        <w:rPr>
          <w:rFonts w:eastAsia="仿宋_GB2312"/>
          <w:sz w:val="32"/>
          <w:szCs w:val="32"/>
          <w:lang w:bidi="ar"/>
        </w:rPr>
        <w:t>教学内容。一是基于标准体系。根据职业教育国家教学标</w:t>
      </w:r>
    </w:p>
    <w:p w:rsidR="005925E1" w:rsidRDefault="005925E1" w:rsidP="005925E1">
      <w:pPr>
        <w:overflowPunct w:val="0"/>
        <w:autoSpaceDN w:val="0"/>
        <w:spacing w:line="558" w:lineRule="exact"/>
        <w:rPr>
          <w:rFonts w:eastAsia="仿宋_GB2312"/>
          <w:sz w:val="32"/>
          <w:szCs w:val="32"/>
        </w:rPr>
      </w:pPr>
      <w:r>
        <w:rPr>
          <w:rFonts w:eastAsia="仿宋_GB2312"/>
          <w:sz w:val="32"/>
          <w:szCs w:val="32"/>
          <w:lang w:bidi="ar"/>
        </w:rPr>
        <w:lastRenderedPageBreak/>
        <w:t>准、省指导性人才培养方案及核心课程标准要求，对接职业标准（规范）、职业技能等级标准等，优选国家及省规划教材，优化课程体系和教学目标，拓展教学内容深度和广度，体现</w:t>
      </w:r>
      <w:r>
        <w:rPr>
          <w:rFonts w:eastAsia="仿宋_GB2312"/>
          <w:sz w:val="32"/>
          <w:szCs w:val="32"/>
          <w:lang w:bidi="ar"/>
        </w:rPr>
        <w:t>“</w:t>
      </w:r>
      <w:r>
        <w:rPr>
          <w:rFonts w:eastAsia="仿宋_GB2312"/>
          <w:sz w:val="32"/>
          <w:szCs w:val="32"/>
          <w:lang w:bidi="ar"/>
        </w:rPr>
        <w:t>岗课赛证</w:t>
      </w:r>
      <w:r>
        <w:rPr>
          <w:rFonts w:eastAsia="仿宋_GB2312"/>
          <w:sz w:val="32"/>
          <w:szCs w:val="32"/>
          <w:lang w:bidi="ar"/>
        </w:rPr>
        <w:t>”</w:t>
      </w:r>
      <w:r>
        <w:rPr>
          <w:rFonts w:eastAsia="仿宋_GB2312"/>
          <w:sz w:val="32"/>
          <w:szCs w:val="32"/>
          <w:lang w:bidi="ar"/>
        </w:rPr>
        <w:t>融通，中职、高职、本科一体化培养等理念。二是突出课程思政。结合专业特点，做好课程思政的系统设计，有机融入社会主义核心价值观、中华优秀传统文化、劳模精神、劳动精神、工匠精神等育人新要求，实现润物无声的育人效果。三是体现技术进步。紧贴我国经济发展和技术进步，充分体现产业发展新趋势、新业态、新模式，体现新技术、新工艺、新规范，体现专业升级和数字化改造。四是优化实践教学体系。实训教学内容应体现真实工作任务、项目及工作流程、过程等。</w:t>
      </w:r>
      <w:bookmarkStart w:id="0" w:name="_Hlk44541221"/>
    </w:p>
    <w:p w:rsidR="005925E1" w:rsidRDefault="005925E1" w:rsidP="005925E1">
      <w:pPr>
        <w:overflowPunct w:val="0"/>
        <w:autoSpaceDN w:val="0"/>
        <w:spacing w:line="558" w:lineRule="exact"/>
        <w:ind w:firstLineChars="200" w:firstLine="640"/>
        <w:rPr>
          <w:rFonts w:eastAsia="仿宋_GB2312"/>
          <w:sz w:val="32"/>
          <w:szCs w:val="32"/>
        </w:rPr>
      </w:pPr>
      <w:r>
        <w:rPr>
          <w:rFonts w:eastAsia="仿宋_GB2312"/>
          <w:sz w:val="32"/>
          <w:szCs w:val="32"/>
          <w:lang w:bidi="ar"/>
        </w:rPr>
        <w:t>2.</w:t>
      </w:r>
      <w:r>
        <w:rPr>
          <w:rFonts w:eastAsia="仿宋_GB2312"/>
          <w:sz w:val="32"/>
          <w:szCs w:val="32"/>
          <w:lang w:bidi="ar"/>
        </w:rPr>
        <w:t>教学</w:t>
      </w:r>
      <w:bookmarkEnd w:id="0"/>
      <w:r>
        <w:rPr>
          <w:rFonts w:eastAsia="仿宋_GB2312"/>
          <w:sz w:val="32"/>
          <w:szCs w:val="32"/>
          <w:lang w:bidi="ar"/>
        </w:rPr>
        <w:t>设计。一是坚持以生为本。遵循技术技能人才成长规律和职业教育教学规律，紧密结合学生认知特点，深入进行学情分析，全面组织因材施教，着力发展每位学生优势潜能。二是优化教学目标。教学目标切合学生实际，明确、可行、合理，体现专业（课程）核心素养，突出关键能力、必备品质和价值观念的培养。三是科学创设情境。立足学生生活实际</w:t>
      </w:r>
      <w:r>
        <w:rPr>
          <w:rFonts w:eastAsia="仿宋_GB2312" w:hint="eastAsia"/>
          <w:sz w:val="32"/>
          <w:szCs w:val="32"/>
          <w:lang w:bidi="ar"/>
        </w:rPr>
        <w:t>、</w:t>
      </w:r>
      <w:r>
        <w:rPr>
          <w:rFonts w:eastAsia="仿宋_GB2312"/>
          <w:sz w:val="32"/>
          <w:szCs w:val="32"/>
          <w:lang w:bidi="ar"/>
        </w:rPr>
        <w:t>真实工作任务、工作流程等合理创设学习情境、科学布置教学环境、积极设置问题情境，激发学生学习动机、培养学习信心、满足学习需求、促进意义建构。四是创新教学模式。专业（技能）课程鼓励按照生产实际和岗位需求设计模块化课程，专业课程强化工学结合、理实一体，实施项目教学、案例教学、情景教学等行动导向教学，注重系统设计、结构呈现。</w:t>
      </w:r>
      <w:bookmarkStart w:id="1" w:name="_Hlk37411083"/>
    </w:p>
    <w:p w:rsidR="005925E1" w:rsidRDefault="005925E1" w:rsidP="005925E1">
      <w:pPr>
        <w:overflowPunct w:val="0"/>
        <w:autoSpaceDN w:val="0"/>
        <w:spacing w:line="558" w:lineRule="exact"/>
        <w:ind w:firstLineChars="200" w:firstLine="640"/>
        <w:rPr>
          <w:rFonts w:eastAsia="仿宋_GB2312"/>
          <w:sz w:val="32"/>
          <w:szCs w:val="32"/>
        </w:rPr>
      </w:pPr>
      <w:r>
        <w:rPr>
          <w:rFonts w:eastAsia="仿宋_GB2312"/>
          <w:sz w:val="32"/>
          <w:szCs w:val="32"/>
          <w:lang w:bidi="ar"/>
        </w:rPr>
        <w:lastRenderedPageBreak/>
        <w:t>3.</w:t>
      </w:r>
      <w:r>
        <w:rPr>
          <w:rFonts w:eastAsia="仿宋_GB2312"/>
          <w:sz w:val="32"/>
          <w:szCs w:val="32"/>
          <w:lang w:bidi="ar"/>
        </w:rPr>
        <w:t>教学实施。一是精心组织课堂。遵循学生认知发展、技能形成、品德养成规律，突出教学重点难点的解决方法和策略。关注师生、生生的深度有效互动，收集教师教、学生学的行为信息，并根据反映出的问题及时调整教学。针对高职扩招生源和多元化教育教学需求，实施分层分类、灵活多样的教学模式。按照疫情防控常态化的教育教学要求，总结线上教学经验，精心设计线上线下混合式教学。二是优化教学方法。课</w:t>
      </w:r>
      <w:r>
        <w:rPr>
          <w:rFonts w:eastAsia="仿宋_GB2312" w:hint="eastAsia"/>
          <w:sz w:val="32"/>
          <w:szCs w:val="32"/>
          <w:lang w:bidi="ar"/>
        </w:rPr>
        <w:t>堂教学</w:t>
      </w:r>
      <w:r>
        <w:rPr>
          <w:rFonts w:eastAsia="仿宋_GB2312"/>
          <w:sz w:val="32"/>
          <w:szCs w:val="32"/>
          <w:lang w:bidi="ar"/>
        </w:rPr>
        <w:t>精准、透彻，教学过程引人入胜，积极运用启发式、探究式、讨论式、参与式教学，灵活采取各类工作过程导向教学方法。三是推进数字教学。深化信息技术应用，使课堂更具开放性、直观性、共享性、交互性、协作性、选择性、泛在性及线上线下混合性等特征。专业（技能）课程应积极引入典型生产案例，使用新型活页式、工作手册式教材及配套的信息化学习资源；实训教学应运用虚拟仿真、虚拟现实、增强现实和混合现实等信息技术手段，通过教师规范操作、有效示教，提高学生基于任务（项目）分析问题、解决问题的能力。四是促进深度学习。课堂上学生兴趣浓、热情高、参与广，学习主动，积极思考。学生乐学、善学、学会，不同层次学生均有发展，学生满意度高、获得感强。</w:t>
      </w:r>
    </w:p>
    <w:bookmarkEnd w:id="1"/>
    <w:p w:rsidR="005925E1" w:rsidRDefault="005925E1" w:rsidP="00D42FE8">
      <w:pPr>
        <w:overflowPunct w:val="0"/>
        <w:autoSpaceDN w:val="0"/>
        <w:spacing w:line="558" w:lineRule="exact"/>
        <w:ind w:firstLineChars="200" w:firstLine="640"/>
        <w:rPr>
          <w:rFonts w:eastAsia="仿宋_GB2312"/>
          <w:sz w:val="32"/>
          <w:szCs w:val="32"/>
        </w:rPr>
      </w:pPr>
      <w:r>
        <w:rPr>
          <w:rFonts w:eastAsia="仿宋_GB2312"/>
          <w:sz w:val="32"/>
          <w:szCs w:val="32"/>
          <w:lang w:bidi="ar"/>
        </w:rPr>
        <w:t>4.</w:t>
      </w:r>
      <w:r>
        <w:rPr>
          <w:rFonts w:eastAsia="仿宋_GB2312"/>
          <w:sz w:val="32"/>
          <w:szCs w:val="32"/>
          <w:lang w:bidi="ar"/>
        </w:rPr>
        <w:t>教学评价。深入贯彻落实《深化新时代教育评价改革总体方案》，一是改进评价方式。强化过程评价，改进结果评价，探索增值评价，健全综合评价。二是创新评价手段。鼓励依托线上平台和软件工具，运用大数据、人工智能等现代信息技术，开展教与学行为分析。三是注重评价效果。教学评价促进目标达成度高，体现教学评一致性，发挥评价导</w:t>
      </w:r>
      <w:r>
        <w:rPr>
          <w:rFonts w:eastAsia="仿宋_GB2312"/>
          <w:sz w:val="32"/>
          <w:szCs w:val="32"/>
          <w:lang w:bidi="ar"/>
        </w:rPr>
        <w:lastRenderedPageBreak/>
        <w:t>向、诊断和改进作用。</w:t>
      </w:r>
    </w:p>
    <w:p w:rsidR="005925E1" w:rsidRDefault="005925E1" w:rsidP="005925E1">
      <w:pPr>
        <w:overflowPunct w:val="0"/>
        <w:autoSpaceDN w:val="0"/>
        <w:spacing w:line="558" w:lineRule="exact"/>
        <w:ind w:firstLineChars="200" w:firstLine="640"/>
        <w:rPr>
          <w:rFonts w:eastAsia="仿宋_GB2312"/>
          <w:sz w:val="32"/>
          <w:szCs w:val="32"/>
        </w:rPr>
      </w:pPr>
      <w:r>
        <w:rPr>
          <w:rFonts w:eastAsia="仿宋_GB2312"/>
          <w:sz w:val="32"/>
          <w:szCs w:val="32"/>
          <w:lang w:bidi="ar"/>
        </w:rPr>
        <w:t>5.</w:t>
      </w:r>
      <w:r>
        <w:rPr>
          <w:rFonts w:eastAsia="仿宋_GB2312"/>
          <w:sz w:val="32"/>
          <w:szCs w:val="32"/>
          <w:lang w:bidi="ar"/>
        </w:rPr>
        <w:t>反思改进。一是深入反思。教学实施后应充分反思在教学理念、教学设计、教学实施、教学评价过程中形成的经验与存在的不足，从具体问题分析中找到一般规律。二是注重教学循证。教师反思教学过程要遵循证据、有效分析，实现教学科学化，引导学生凭借证据开展反思性学习。三是注重提炼内化。总结在课程思政、素养教育、重点突出、难点突破等方面的改革与创新，从提炼教学经验中内化教学理论，做到设计理念、教学实施与育人成效的有机统一。</w:t>
      </w:r>
    </w:p>
    <w:p w:rsidR="005925E1" w:rsidRDefault="005925E1" w:rsidP="005925E1">
      <w:pPr>
        <w:pStyle w:val="a7"/>
        <w:autoSpaceDN w:val="0"/>
        <w:spacing w:before="0" w:beforeAutospacing="0" w:after="0" w:afterAutospacing="0" w:line="558"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三、比赛分组及内容</w:t>
      </w:r>
    </w:p>
    <w:p w:rsidR="005925E1" w:rsidRDefault="005925E1" w:rsidP="005925E1">
      <w:pPr>
        <w:autoSpaceDN w:val="0"/>
        <w:spacing w:line="558" w:lineRule="exact"/>
        <w:ind w:firstLineChars="200" w:firstLine="640"/>
        <w:rPr>
          <w:rFonts w:eastAsia="仿宋_GB2312"/>
          <w:kern w:val="0"/>
          <w:sz w:val="32"/>
          <w:szCs w:val="32"/>
        </w:rPr>
      </w:pPr>
      <w:r>
        <w:rPr>
          <w:rFonts w:eastAsia="仿宋_GB2312"/>
          <w:kern w:val="0"/>
          <w:sz w:val="32"/>
          <w:szCs w:val="32"/>
          <w:lang w:bidi="ar"/>
        </w:rPr>
        <w:t>高等职业教育</w:t>
      </w:r>
      <w:r>
        <w:rPr>
          <w:rFonts w:eastAsia="仿宋_GB2312"/>
          <w:color w:val="000000"/>
          <w:sz w:val="32"/>
          <w:szCs w:val="32"/>
          <w:lang w:bidi="ar"/>
        </w:rPr>
        <w:t>类</w:t>
      </w:r>
      <w:r>
        <w:rPr>
          <w:rFonts w:eastAsia="仿宋_GB2312"/>
          <w:kern w:val="0"/>
          <w:sz w:val="32"/>
          <w:szCs w:val="32"/>
          <w:lang w:bidi="ar"/>
        </w:rPr>
        <w:t>（含五年制高职后两年课程及本科层次职业教育课程，以下简称高职</w:t>
      </w:r>
      <w:r>
        <w:rPr>
          <w:rFonts w:eastAsia="仿宋_GB2312"/>
          <w:color w:val="000000"/>
          <w:sz w:val="32"/>
          <w:szCs w:val="32"/>
          <w:lang w:bidi="ar"/>
        </w:rPr>
        <w:t>类</w:t>
      </w:r>
      <w:r>
        <w:rPr>
          <w:rFonts w:eastAsia="仿宋_GB2312"/>
          <w:kern w:val="0"/>
          <w:sz w:val="32"/>
          <w:szCs w:val="32"/>
          <w:lang w:bidi="ar"/>
        </w:rPr>
        <w:t>）</w:t>
      </w:r>
      <w:r w:rsidR="00194A0B">
        <w:rPr>
          <w:rFonts w:eastAsia="仿宋_GB2312"/>
          <w:kern w:val="0"/>
          <w:sz w:val="32"/>
          <w:szCs w:val="32"/>
          <w:lang w:bidi="ar"/>
        </w:rPr>
        <w:t>比赛</w:t>
      </w:r>
      <w:r w:rsidR="00194A0B">
        <w:rPr>
          <w:rFonts w:eastAsia="仿宋_GB2312" w:hint="eastAsia"/>
          <w:kern w:val="0"/>
          <w:sz w:val="32"/>
          <w:szCs w:val="32"/>
          <w:lang w:bidi="ar"/>
        </w:rPr>
        <w:t>，</w:t>
      </w:r>
      <w:r>
        <w:rPr>
          <w:rFonts w:eastAsia="仿宋_GB2312"/>
          <w:kern w:val="0"/>
          <w:sz w:val="32"/>
          <w:szCs w:val="32"/>
          <w:lang w:bidi="ar"/>
        </w:rPr>
        <w:t>包括专业（技能）课程一组、专业（技能）课程二组。</w:t>
      </w:r>
    </w:p>
    <w:p w:rsidR="005925E1" w:rsidRDefault="005925E1" w:rsidP="005925E1">
      <w:pPr>
        <w:autoSpaceDN w:val="0"/>
        <w:spacing w:line="558" w:lineRule="exact"/>
        <w:ind w:firstLineChars="200" w:firstLine="640"/>
        <w:rPr>
          <w:rFonts w:eastAsia="仿宋_GB2312"/>
          <w:kern w:val="0"/>
          <w:sz w:val="32"/>
          <w:szCs w:val="32"/>
        </w:rPr>
      </w:pPr>
      <w:r>
        <w:rPr>
          <w:rFonts w:eastAsia="仿宋_GB2312"/>
          <w:bCs/>
          <w:kern w:val="0"/>
          <w:sz w:val="32"/>
          <w:szCs w:val="32"/>
          <w:lang w:bidi="ar"/>
        </w:rPr>
        <w:t>1.</w:t>
      </w:r>
      <w:r>
        <w:rPr>
          <w:rFonts w:eastAsia="仿宋_GB2312"/>
          <w:kern w:val="0"/>
          <w:sz w:val="32"/>
          <w:szCs w:val="32"/>
          <w:lang w:bidi="ar"/>
        </w:rPr>
        <w:t>专业（技能）课程一组。比赛内容为专业课程中不少于</w:t>
      </w:r>
      <w:r>
        <w:rPr>
          <w:rFonts w:eastAsia="仿宋_GB2312"/>
          <w:kern w:val="0"/>
          <w:sz w:val="32"/>
          <w:szCs w:val="32"/>
          <w:lang w:bidi="ar"/>
        </w:rPr>
        <w:t>16</w:t>
      </w:r>
      <w:r>
        <w:rPr>
          <w:rFonts w:eastAsia="仿宋_GB2312"/>
          <w:kern w:val="0"/>
          <w:sz w:val="32"/>
          <w:szCs w:val="32"/>
          <w:lang w:bidi="ar"/>
        </w:rPr>
        <w:t>学时连续、完整的教学内容。根据教育部印发《职业教育专业目录（</w:t>
      </w:r>
      <w:r>
        <w:rPr>
          <w:rFonts w:eastAsia="仿宋_GB2312"/>
          <w:kern w:val="0"/>
          <w:sz w:val="32"/>
          <w:szCs w:val="32"/>
          <w:lang w:bidi="ar"/>
        </w:rPr>
        <w:t>2021</w:t>
      </w:r>
      <w:r>
        <w:rPr>
          <w:rFonts w:eastAsia="仿宋_GB2312"/>
          <w:kern w:val="0"/>
          <w:sz w:val="32"/>
          <w:szCs w:val="32"/>
          <w:lang w:bidi="ar"/>
        </w:rPr>
        <w:t>年）》中的</w:t>
      </w:r>
      <w:r>
        <w:rPr>
          <w:rFonts w:eastAsia="仿宋_GB2312"/>
          <w:kern w:val="0"/>
          <w:sz w:val="32"/>
          <w:szCs w:val="32"/>
          <w:lang w:bidi="ar"/>
        </w:rPr>
        <w:t>“</w:t>
      </w:r>
      <w:r>
        <w:rPr>
          <w:rFonts w:eastAsia="仿宋_GB2312"/>
          <w:kern w:val="0"/>
          <w:sz w:val="32"/>
          <w:szCs w:val="32"/>
          <w:lang w:bidi="ar"/>
        </w:rPr>
        <w:t>专业类</w:t>
      </w:r>
      <w:r>
        <w:rPr>
          <w:rFonts w:eastAsia="仿宋_GB2312"/>
          <w:kern w:val="0"/>
          <w:sz w:val="32"/>
          <w:szCs w:val="32"/>
          <w:lang w:bidi="ar"/>
        </w:rPr>
        <w:t>”</w:t>
      </w:r>
      <w:r>
        <w:rPr>
          <w:rFonts w:eastAsia="仿宋_GB2312"/>
          <w:kern w:val="0"/>
          <w:sz w:val="32"/>
          <w:szCs w:val="32"/>
          <w:lang w:bidi="ar"/>
        </w:rPr>
        <w:t>（四位代码，下同）进行报名。</w:t>
      </w:r>
    </w:p>
    <w:p w:rsidR="005925E1" w:rsidRDefault="00194A0B" w:rsidP="005925E1">
      <w:pPr>
        <w:autoSpaceDN w:val="0"/>
        <w:spacing w:line="558" w:lineRule="exact"/>
        <w:ind w:firstLineChars="200" w:firstLine="640"/>
        <w:rPr>
          <w:rFonts w:eastAsia="仿宋_GB2312"/>
          <w:kern w:val="0"/>
          <w:sz w:val="32"/>
          <w:szCs w:val="32"/>
        </w:rPr>
      </w:pPr>
      <w:r>
        <w:rPr>
          <w:rFonts w:eastAsia="仿宋_GB2312"/>
          <w:kern w:val="0"/>
          <w:sz w:val="32"/>
          <w:szCs w:val="32"/>
          <w:lang w:bidi="ar"/>
        </w:rPr>
        <w:t>2</w:t>
      </w:r>
      <w:r w:rsidR="005925E1">
        <w:rPr>
          <w:rFonts w:eastAsia="仿宋_GB2312"/>
          <w:kern w:val="0"/>
          <w:sz w:val="32"/>
          <w:szCs w:val="32"/>
          <w:lang w:bidi="ar"/>
        </w:rPr>
        <w:t>.</w:t>
      </w:r>
      <w:r w:rsidR="005925E1">
        <w:rPr>
          <w:rFonts w:eastAsia="仿宋_GB2312"/>
          <w:kern w:val="0"/>
          <w:sz w:val="32"/>
          <w:szCs w:val="32"/>
          <w:lang w:bidi="ar"/>
        </w:rPr>
        <w:t>专业（技能）课程二组。比赛内容为专业课程中不少于</w:t>
      </w:r>
      <w:r w:rsidR="005925E1">
        <w:rPr>
          <w:rFonts w:eastAsia="仿宋_GB2312"/>
          <w:kern w:val="0"/>
          <w:sz w:val="32"/>
          <w:szCs w:val="32"/>
          <w:lang w:bidi="ar"/>
        </w:rPr>
        <w:t>16</w:t>
      </w:r>
      <w:r w:rsidR="005925E1">
        <w:rPr>
          <w:rFonts w:eastAsia="仿宋_GB2312"/>
          <w:kern w:val="0"/>
          <w:sz w:val="32"/>
          <w:szCs w:val="32"/>
          <w:lang w:bidi="ar"/>
        </w:rPr>
        <w:t>学时连续、完整的教学内容。其中必须包含不少于</w:t>
      </w:r>
      <w:r w:rsidR="005925E1">
        <w:rPr>
          <w:rFonts w:eastAsia="仿宋_GB2312"/>
          <w:kern w:val="0"/>
          <w:sz w:val="32"/>
          <w:szCs w:val="32"/>
          <w:lang w:bidi="ar"/>
        </w:rPr>
        <w:t>6</w:t>
      </w:r>
      <w:r w:rsidR="005925E1">
        <w:rPr>
          <w:rFonts w:eastAsia="仿宋_GB2312"/>
          <w:kern w:val="0"/>
          <w:sz w:val="32"/>
          <w:szCs w:val="32"/>
          <w:lang w:bidi="ar"/>
        </w:rPr>
        <w:t>学时的实训教学内容。职业院校专业（类）顶岗实习标准中的实习项目工作任务也可参赛。根据教育部印发《职业教育专业目录（</w:t>
      </w:r>
      <w:r w:rsidR="005925E1">
        <w:rPr>
          <w:rFonts w:eastAsia="仿宋_GB2312"/>
          <w:kern w:val="0"/>
          <w:sz w:val="32"/>
          <w:szCs w:val="32"/>
          <w:lang w:bidi="ar"/>
        </w:rPr>
        <w:t>2021</w:t>
      </w:r>
      <w:r w:rsidR="005925E1">
        <w:rPr>
          <w:rFonts w:eastAsia="仿宋_GB2312"/>
          <w:kern w:val="0"/>
          <w:sz w:val="32"/>
          <w:szCs w:val="32"/>
          <w:lang w:bidi="ar"/>
        </w:rPr>
        <w:t>年）》中的</w:t>
      </w:r>
      <w:r w:rsidR="005925E1">
        <w:rPr>
          <w:rFonts w:eastAsia="仿宋_GB2312"/>
          <w:kern w:val="0"/>
          <w:sz w:val="32"/>
          <w:szCs w:val="32"/>
          <w:lang w:bidi="ar"/>
        </w:rPr>
        <w:t>“</w:t>
      </w:r>
      <w:r w:rsidR="005925E1">
        <w:rPr>
          <w:rFonts w:eastAsia="仿宋_GB2312"/>
          <w:kern w:val="0"/>
          <w:sz w:val="32"/>
          <w:szCs w:val="32"/>
          <w:lang w:bidi="ar"/>
        </w:rPr>
        <w:t>专业类</w:t>
      </w:r>
      <w:r w:rsidR="005925E1">
        <w:rPr>
          <w:rFonts w:eastAsia="仿宋_GB2312"/>
          <w:kern w:val="0"/>
          <w:sz w:val="32"/>
          <w:szCs w:val="32"/>
          <w:lang w:bidi="ar"/>
        </w:rPr>
        <w:t>”</w:t>
      </w:r>
      <w:r w:rsidR="005925E1">
        <w:rPr>
          <w:rFonts w:eastAsia="仿宋_GB2312"/>
          <w:kern w:val="0"/>
          <w:sz w:val="32"/>
          <w:szCs w:val="32"/>
          <w:lang w:bidi="ar"/>
        </w:rPr>
        <w:t>进行报名。</w:t>
      </w:r>
    </w:p>
    <w:p w:rsidR="005925E1" w:rsidRDefault="005925E1" w:rsidP="005925E1">
      <w:pPr>
        <w:pStyle w:val="a7"/>
        <w:autoSpaceDN w:val="0"/>
        <w:spacing w:before="0" w:beforeAutospacing="0" w:after="0" w:afterAutospacing="0" w:line="558"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四、报名要求</w:t>
      </w:r>
    </w:p>
    <w:p w:rsidR="005925E1" w:rsidRDefault="005925E1" w:rsidP="005925E1">
      <w:pPr>
        <w:autoSpaceDN w:val="0"/>
        <w:spacing w:line="558" w:lineRule="exact"/>
        <w:ind w:firstLineChars="200" w:firstLine="640"/>
        <w:rPr>
          <w:rFonts w:eastAsia="楷体"/>
          <w:bCs/>
          <w:sz w:val="32"/>
          <w:szCs w:val="32"/>
        </w:rPr>
      </w:pPr>
      <w:r>
        <w:rPr>
          <w:rFonts w:eastAsia="楷体"/>
          <w:bCs/>
          <w:sz w:val="32"/>
          <w:szCs w:val="32"/>
          <w:lang w:bidi="ar"/>
        </w:rPr>
        <w:t>（一）参赛资格</w:t>
      </w:r>
    </w:p>
    <w:p w:rsidR="005925E1" w:rsidRDefault="005925E1" w:rsidP="005925E1">
      <w:pPr>
        <w:autoSpaceDN w:val="0"/>
        <w:spacing w:line="558" w:lineRule="exact"/>
        <w:ind w:firstLineChars="200" w:firstLine="640"/>
        <w:rPr>
          <w:rFonts w:eastAsia="仿宋_GB2312"/>
          <w:kern w:val="0"/>
          <w:sz w:val="32"/>
          <w:szCs w:val="32"/>
        </w:rPr>
      </w:pPr>
      <w:r>
        <w:rPr>
          <w:rFonts w:eastAsia="仿宋_GB2312"/>
          <w:sz w:val="32"/>
          <w:szCs w:val="32"/>
          <w:lang w:bidi="ar"/>
        </w:rPr>
        <w:t>参赛对象应为职业院校教龄</w:t>
      </w:r>
      <w:r>
        <w:rPr>
          <w:rFonts w:eastAsia="仿宋_GB2312"/>
          <w:sz w:val="32"/>
          <w:szCs w:val="32"/>
          <w:lang w:bidi="ar"/>
        </w:rPr>
        <w:t>2</w:t>
      </w:r>
      <w:r>
        <w:rPr>
          <w:rFonts w:eastAsia="仿宋_GB2312"/>
          <w:sz w:val="32"/>
          <w:szCs w:val="32"/>
          <w:lang w:bidi="ar"/>
        </w:rPr>
        <w:t>年以上（含）的在职教师，</w:t>
      </w:r>
      <w:r>
        <w:rPr>
          <w:rFonts w:eastAsia="仿宋_GB2312"/>
          <w:sz w:val="32"/>
          <w:szCs w:val="32"/>
          <w:lang w:bidi="ar"/>
        </w:rPr>
        <w:lastRenderedPageBreak/>
        <w:t>学校正式聘用的企业兼职教师可按要求参加专业（技能）课程组的比赛。</w:t>
      </w:r>
      <w:bookmarkStart w:id="2" w:name="_Hlk36507360"/>
      <w:bookmarkEnd w:id="2"/>
      <w:r>
        <w:rPr>
          <w:rFonts w:eastAsia="仿宋_GB2312"/>
          <w:kern w:val="0"/>
          <w:sz w:val="32"/>
          <w:szCs w:val="32"/>
          <w:lang w:bidi="ar"/>
        </w:rPr>
        <w:t>各地教科研机构专兼职教研员亦可报名参赛，但不推荐参加</w:t>
      </w:r>
      <w:bookmarkStart w:id="3" w:name="_Hlk37428365"/>
      <w:r>
        <w:rPr>
          <w:rFonts w:eastAsia="仿宋_GB2312"/>
          <w:kern w:val="0"/>
          <w:sz w:val="32"/>
          <w:szCs w:val="32"/>
          <w:lang w:bidi="ar"/>
        </w:rPr>
        <w:t>全国职业院校技能大赛教学能力比赛</w:t>
      </w:r>
      <w:bookmarkEnd w:id="3"/>
      <w:r>
        <w:rPr>
          <w:rFonts w:eastAsia="仿宋_GB2312"/>
          <w:kern w:val="0"/>
          <w:sz w:val="32"/>
          <w:szCs w:val="32"/>
          <w:lang w:bidi="ar"/>
        </w:rPr>
        <w:t>。</w:t>
      </w:r>
    </w:p>
    <w:p w:rsidR="005925E1" w:rsidRDefault="005925E1" w:rsidP="005925E1">
      <w:pPr>
        <w:autoSpaceDN w:val="0"/>
        <w:spacing w:line="558" w:lineRule="exact"/>
        <w:ind w:firstLineChars="200" w:firstLine="640"/>
        <w:rPr>
          <w:rFonts w:eastAsia="仿宋_GB2312"/>
          <w:kern w:val="0"/>
          <w:sz w:val="32"/>
          <w:szCs w:val="32"/>
        </w:rPr>
      </w:pPr>
      <w:r>
        <w:rPr>
          <w:rFonts w:eastAsia="仿宋_GB2312"/>
          <w:sz w:val="32"/>
          <w:szCs w:val="32"/>
          <w:lang w:bidi="ar"/>
        </w:rPr>
        <w:t>每个教学团队由实际承担参赛课程或相关课程教学（含实习指导）任务的教师组成，教学团队结构合理，具备高级专业技术职务或取得高级职业技能等级证书的教师不少于</w:t>
      </w:r>
      <w:r>
        <w:rPr>
          <w:rFonts w:eastAsia="仿宋_GB2312"/>
          <w:sz w:val="32"/>
          <w:szCs w:val="32"/>
          <w:lang w:bidi="ar"/>
        </w:rPr>
        <w:t>1</w:t>
      </w:r>
      <w:r>
        <w:rPr>
          <w:rFonts w:eastAsia="仿宋_GB2312"/>
          <w:sz w:val="32"/>
          <w:szCs w:val="32"/>
          <w:lang w:bidi="ar"/>
        </w:rPr>
        <w:t>人；专业（技能）课程团队</w:t>
      </w:r>
      <w:r>
        <w:rPr>
          <w:rFonts w:eastAsia="仿宋_GB2312"/>
          <w:sz w:val="32"/>
          <w:szCs w:val="32"/>
          <w:lang w:bidi="ar"/>
        </w:rPr>
        <w:t>“</w:t>
      </w:r>
      <w:r>
        <w:rPr>
          <w:rFonts w:eastAsia="仿宋_GB2312"/>
          <w:sz w:val="32"/>
          <w:szCs w:val="32"/>
          <w:lang w:bidi="ar"/>
        </w:rPr>
        <w:t>双师型</w:t>
      </w:r>
      <w:r>
        <w:rPr>
          <w:rFonts w:eastAsia="仿宋_GB2312"/>
          <w:sz w:val="32"/>
          <w:szCs w:val="32"/>
          <w:lang w:bidi="ar"/>
        </w:rPr>
        <w:t>”</w:t>
      </w:r>
      <w:r>
        <w:rPr>
          <w:rFonts w:eastAsia="仿宋_GB2312"/>
          <w:sz w:val="32"/>
          <w:szCs w:val="32"/>
          <w:lang w:bidi="ar"/>
        </w:rPr>
        <w:t>教师占比</w:t>
      </w:r>
      <w:r>
        <w:rPr>
          <w:rFonts w:eastAsia="仿宋_GB2312"/>
          <w:sz w:val="32"/>
          <w:szCs w:val="32"/>
          <w:lang w:bidi="ar"/>
        </w:rPr>
        <w:t>50%</w:t>
      </w:r>
      <w:r>
        <w:rPr>
          <w:rFonts w:eastAsia="仿宋_GB2312"/>
          <w:sz w:val="32"/>
          <w:szCs w:val="32"/>
          <w:lang w:bidi="ar"/>
        </w:rPr>
        <w:t>以上。</w:t>
      </w:r>
    </w:p>
    <w:p w:rsidR="005925E1" w:rsidRDefault="005925E1" w:rsidP="005925E1">
      <w:pPr>
        <w:overflowPunct w:val="0"/>
        <w:autoSpaceDN w:val="0"/>
        <w:spacing w:line="558" w:lineRule="exact"/>
        <w:ind w:firstLineChars="200" w:firstLine="640"/>
        <w:rPr>
          <w:rFonts w:eastAsia="仿宋_GB2312"/>
          <w:sz w:val="32"/>
          <w:szCs w:val="32"/>
        </w:rPr>
      </w:pPr>
      <w:r>
        <w:rPr>
          <w:rFonts w:eastAsia="仿宋_GB2312"/>
          <w:sz w:val="32"/>
          <w:szCs w:val="32"/>
          <w:lang w:bidi="ar"/>
        </w:rPr>
        <w:t>教学团队成员所在学校均须在近</w:t>
      </w:r>
      <w:r>
        <w:rPr>
          <w:rFonts w:eastAsia="仿宋_GB2312"/>
          <w:sz w:val="32"/>
          <w:szCs w:val="32"/>
          <w:lang w:bidi="ar"/>
        </w:rPr>
        <w:t>2</w:t>
      </w:r>
      <w:r>
        <w:rPr>
          <w:rFonts w:eastAsia="仿宋_GB2312"/>
          <w:sz w:val="32"/>
          <w:szCs w:val="32"/>
          <w:lang w:bidi="ar"/>
        </w:rPr>
        <w:t>年内实际开设参赛作品教学内容所属的专业（须依规在教育行政部门备案）和课程。</w:t>
      </w:r>
    </w:p>
    <w:p w:rsidR="005925E1" w:rsidRDefault="005925E1" w:rsidP="005925E1">
      <w:pPr>
        <w:overflowPunct w:val="0"/>
        <w:autoSpaceDN w:val="0"/>
        <w:spacing w:line="558" w:lineRule="exact"/>
        <w:ind w:firstLineChars="200" w:firstLine="640"/>
        <w:rPr>
          <w:rFonts w:eastAsia="仿宋_GB2312"/>
          <w:kern w:val="0"/>
          <w:sz w:val="32"/>
          <w:szCs w:val="32"/>
        </w:rPr>
      </w:pPr>
      <w:r>
        <w:rPr>
          <w:rFonts w:eastAsia="仿宋_GB2312"/>
          <w:kern w:val="0"/>
          <w:sz w:val="32"/>
          <w:szCs w:val="32"/>
          <w:lang w:bidi="ar"/>
        </w:rPr>
        <w:t>每位选手只能申报一个参赛作品。获得</w:t>
      </w:r>
      <w:bookmarkStart w:id="4" w:name="_Hlk37411221"/>
      <w:bookmarkEnd w:id="4"/>
      <w:r>
        <w:rPr>
          <w:rFonts w:eastAsia="仿宋_GB2312"/>
          <w:kern w:val="0"/>
          <w:sz w:val="32"/>
          <w:szCs w:val="32"/>
          <w:lang w:bidi="ar"/>
        </w:rPr>
        <w:t>2020</w:t>
      </w:r>
      <w:r>
        <w:rPr>
          <w:rFonts w:eastAsia="仿宋_GB2312"/>
          <w:kern w:val="0"/>
          <w:sz w:val="32"/>
          <w:szCs w:val="32"/>
          <w:lang w:bidi="ar"/>
        </w:rPr>
        <w:t>年、</w:t>
      </w:r>
      <w:r>
        <w:rPr>
          <w:rFonts w:eastAsia="仿宋_GB2312"/>
          <w:kern w:val="0"/>
          <w:sz w:val="32"/>
          <w:szCs w:val="32"/>
          <w:lang w:bidi="ar"/>
        </w:rPr>
        <w:t>2021</w:t>
      </w:r>
      <w:r>
        <w:rPr>
          <w:rFonts w:eastAsia="仿宋_GB2312"/>
          <w:kern w:val="0"/>
          <w:sz w:val="32"/>
          <w:szCs w:val="32"/>
          <w:lang w:bidi="ar"/>
        </w:rPr>
        <w:t>年全国职业院校技能大赛教学能力比赛一等奖的作品，其教学团队所有成员的所在学校不能以同一专业报名参加专业（技能）课程组的比赛。获得</w:t>
      </w:r>
      <w:r>
        <w:rPr>
          <w:rFonts w:eastAsia="仿宋_GB2312"/>
          <w:kern w:val="0"/>
          <w:sz w:val="32"/>
          <w:szCs w:val="32"/>
          <w:lang w:bidi="ar"/>
        </w:rPr>
        <w:t>2020</w:t>
      </w:r>
      <w:r>
        <w:rPr>
          <w:rFonts w:eastAsia="仿宋_GB2312"/>
          <w:kern w:val="0"/>
          <w:sz w:val="32"/>
          <w:szCs w:val="32"/>
          <w:lang w:bidi="ar"/>
        </w:rPr>
        <w:t>年、</w:t>
      </w:r>
      <w:r>
        <w:rPr>
          <w:rFonts w:eastAsia="仿宋_GB2312"/>
          <w:kern w:val="0"/>
          <w:sz w:val="32"/>
          <w:szCs w:val="32"/>
          <w:lang w:bidi="ar"/>
        </w:rPr>
        <w:t>2021</w:t>
      </w:r>
      <w:r>
        <w:rPr>
          <w:rFonts w:eastAsia="仿宋_GB2312"/>
          <w:kern w:val="0"/>
          <w:sz w:val="32"/>
          <w:szCs w:val="32"/>
          <w:lang w:bidi="ar"/>
        </w:rPr>
        <w:t>年全国职业院校技能大赛教学能力比赛一等奖的教学团队全部成员不能报名参赛；获得二</w:t>
      </w:r>
      <w:r>
        <w:rPr>
          <w:rFonts w:eastAsia="仿宋_GB2312"/>
          <w:sz w:val="32"/>
          <w:szCs w:val="32"/>
          <w:lang w:bidi="ar"/>
        </w:rPr>
        <w:t>等奖的教学团队需要调整成员方能报名参赛（原</w:t>
      </w:r>
      <w:r>
        <w:rPr>
          <w:rFonts w:eastAsia="仿宋_GB2312"/>
          <w:sz w:val="32"/>
          <w:szCs w:val="32"/>
          <w:lang w:bidi="ar"/>
        </w:rPr>
        <w:t>4</w:t>
      </w:r>
      <w:r>
        <w:rPr>
          <w:rFonts w:eastAsia="仿宋_GB2312"/>
          <w:sz w:val="32"/>
          <w:szCs w:val="32"/>
          <w:lang w:bidi="ar"/>
        </w:rPr>
        <w:t>人团队至少调整</w:t>
      </w:r>
      <w:r>
        <w:rPr>
          <w:rFonts w:eastAsia="仿宋_GB2312"/>
          <w:sz w:val="32"/>
          <w:szCs w:val="32"/>
          <w:lang w:bidi="ar"/>
        </w:rPr>
        <w:t>2</w:t>
      </w:r>
      <w:r>
        <w:rPr>
          <w:rFonts w:eastAsia="仿宋_GB2312"/>
          <w:sz w:val="32"/>
          <w:szCs w:val="32"/>
          <w:lang w:bidi="ar"/>
        </w:rPr>
        <w:t>名成员；原</w:t>
      </w:r>
      <w:r>
        <w:rPr>
          <w:rFonts w:eastAsia="仿宋_GB2312"/>
          <w:sz w:val="32"/>
          <w:szCs w:val="32"/>
          <w:lang w:bidi="ar"/>
        </w:rPr>
        <w:t>3</w:t>
      </w:r>
      <w:r>
        <w:rPr>
          <w:rFonts w:eastAsia="仿宋_GB2312"/>
          <w:sz w:val="32"/>
          <w:szCs w:val="32"/>
          <w:lang w:bidi="ar"/>
        </w:rPr>
        <w:t>人团队至少调整</w:t>
      </w:r>
      <w:r>
        <w:rPr>
          <w:rFonts w:eastAsia="仿宋_GB2312"/>
          <w:sz w:val="32"/>
          <w:szCs w:val="32"/>
          <w:lang w:bidi="ar"/>
        </w:rPr>
        <w:t>1</w:t>
      </w:r>
      <w:r>
        <w:rPr>
          <w:rFonts w:eastAsia="仿宋_GB2312"/>
          <w:sz w:val="32"/>
          <w:szCs w:val="32"/>
          <w:lang w:bidi="ar"/>
        </w:rPr>
        <w:t>名成员，并可以再新增</w:t>
      </w:r>
      <w:r>
        <w:rPr>
          <w:rFonts w:eastAsia="仿宋_GB2312"/>
          <w:sz w:val="32"/>
          <w:szCs w:val="32"/>
          <w:lang w:bidi="ar"/>
        </w:rPr>
        <w:t>1</w:t>
      </w:r>
      <w:r>
        <w:rPr>
          <w:rFonts w:eastAsia="仿宋_GB2312"/>
          <w:sz w:val="32"/>
          <w:szCs w:val="32"/>
          <w:lang w:bidi="ar"/>
        </w:rPr>
        <w:t>名成员；原</w:t>
      </w:r>
      <w:r>
        <w:rPr>
          <w:rFonts w:eastAsia="仿宋_GB2312"/>
          <w:sz w:val="32"/>
          <w:szCs w:val="32"/>
          <w:lang w:bidi="ar"/>
        </w:rPr>
        <w:t>2</w:t>
      </w:r>
      <w:r>
        <w:rPr>
          <w:rFonts w:eastAsia="仿宋_GB2312"/>
          <w:sz w:val="32"/>
          <w:szCs w:val="32"/>
          <w:lang w:bidi="ar"/>
        </w:rPr>
        <w:t>人团队可以保留两名成员，但至少新增一名成员）。</w:t>
      </w:r>
      <w:r>
        <w:rPr>
          <w:rFonts w:eastAsia="仿宋_GB2312"/>
          <w:kern w:val="0"/>
          <w:sz w:val="32"/>
          <w:szCs w:val="32"/>
          <w:lang w:bidi="ar"/>
        </w:rPr>
        <w:t>2020</w:t>
      </w:r>
      <w:r>
        <w:rPr>
          <w:rFonts w:eastAsia="仿宋_GB2312"/>
          <w:kern w:val="0"/>
          <w:sz w:val="32"/>
          <w:szCs w:val="32"/>
          <w:lang w:bidi="ar"/>
        </w:rPr>
        <w:t>年、</w:t>
      </w:r>
      <w:r>
        <w:rPr>
          <w:rFonts w:eastAsia="仿宋_GB2312"/>
          <w:kern w:val="0"/>
          <w:sz w:val="32"/>
          <w:szCs w:val="32"/>
          <w:lang w:bidi="ar"/>
        </w:rPr>
        <w:t>2021</w:t>
      </w:r>
      <w:r>
        <w:rPr>
          <w:rFonts w:eastAsia="仿宋_GB2312"/>
          <w:kern w:val="0"/>
          <w:sz w:val="32"/>
          <w:szCs w:val="32"/>
          <w:lang w:bidi="ar"/>
        </w:rPr>
        <w:t>年已参加国赛的作品及省赛</w:t>
      </w:r>
      <w:r w:rsidR="00194A0B">
        <w:rPr>
          <w:rFonts w:eastAsia="仿宋_GB2312" w:hint="eastAsia"/>
          <w:kern w:val="0"/>
          <w:sz w:val="32"/>
          <w:szCs w:val="32"/>
          <w:lang w:bidi="ar"/>
        </w:rPr>
        <w:t>、校赛</w:t>
      </w:r>
      <w:r>
        <w:rPr>
          <w:rFonts w:eastAsia="仿宋_GB2312"/>
          <w:kern w:val="0"/>
          <w:sz w:val="32"/>
          <w:szCs w:val="32"/>
          <w:lang w:bidi="ar"/>
        </w:rPr>
        <w:t>获奖作品，未做重大修改不得参赛。</w:t>
      </w:r>
    </w:p>
    <w:p w:rsidR="005925E1" w:rsidRDefault="005925E1" w:rsidP="005925E1">
      <w:pPr>
        <w:autoSpaceDN w:val="0"/>
        <w:spacing w:line="558" w:lineRule="exact"/>
        <w:ind w:firstLineChars="200" w:firstLine="640"/>
        <w:rPr>
          <w:rFonts w:eastAsia="楷体"/>
          <w:bCs/>
          <w:sz w:val="32"/>
          <w:szCs w:val="32"/>
        </w:rPr>
      </w:pPr>
      <w:r>
        <w:rPr>
          <w:rFonts w:eastAsia="楷体"/>
          <w:bCs/>
          <w:sz w:val="32"/>
          <w:szCs w:val="32"/>
          <w:lang w:bidi="ar"/>
        </w:rPr>
        <w:t>（二）报名方式和名额分配</w:t>
      </w:r>
    </w:p>
    <w:p w:rsidR="005925E1" w:rsidRDefault="005925E1" w:rsidP="005925E1">
      <w:pPr>
        <w:autoSpaceDN w:val="0"/>
        <w:spacing w:line="558" w:lineRule="exact"/>
        <w:ind w:firstLineChars="200" w:firstLine="640"/>
        <w:rPr>
          <w:rFonts w:eastAsia="仿宋_GB2312"/>
          <w:sz w:val="32"/>
          <w:szCs w:val="32"/>
        </w:rPr>
      </w:pPr>
      <w:r>
        <w:rPr>
          <w:rFonts w:eastAsia="仿宋_GB2312"/>
          <w:kern w:val="0"/>
          <w:sz w:val="32"/>
          <w:szCs w:val="32"/>
          <w:lang w:bidi="ar"/>
        </w:rPr>
        <w:t>参赛选手以教学团队（</w:t>
      </w:r>
      <w:r>
        <w:rPr>
          <w:rFonts w:eastAsia="仿宋_GB2312"/>
          <w:kern w:val="0"/>
          <w:sz w:val="32"/>
          <w:szCs w:val="32"/>
          <w:lang w:bidi="ar"/>
        </w:rPr>
        <w:t>2-4</w:t>
      </w:r>
      <w:r>
        <w:rPr>
          <w:rFonts w:eastAsia="仿宋_GB2312"/>
          <w:kern w:val="0"/>
          <w:sz w:val="32"/>
          <w:szCs w:val="32"/>
          <w:lang w:bidi="ar"/>
        </w:rPr>
        <w:t>人）名义报名参赛，团队中须明确主讲选手</w:t>
      </w:r>
      <w:r>
        <w:rPr>
          <w:rFonts w:eastAsia="仿宋_GB2312"/>
          <w:kern w:val="0"/>
          <w:sz w:val="32"/>
          <w:szCs w:val="32"/>
          <w:lang w:bidi="ar"/>
        </w:rPr>
        <w:t>1</w:t>
      </w:r>
      <w:r>
        <w:rPr>
          <w:rFonts w:eastAsia="仿宋_GB2312"/>
          <w:kern w:val="0"/>
          <w:sz w:val="32"/>
          <w:szCs w:val="32"/>
          <w:lang w:bidi="ar"/>
        </w:rPr>
        <w:t>名；团队成员原则上应为同一工作单位，若</w:t>
      </w:r>
      <w:r>
        <w:rPr>
          <w:rFonts w:eastAsia="仿宋_GB2312"/>
          <w:sz w:val="32"/>
          <w:szCs w:val="32"/>
          <w:lang w:bidi="ar"/>
        </w:rPr>
        <w:t>在本区域范围内跨校联合组建教学团队的以主讲教师所在单位为参赛单位、且参赛单位人数不少于团队成员总数的</w:t>
      </w:r>
      <w:r>
        <w:rPr>
          <w:rFonts w:eastAsia="仿宋_GB2312"/>
          <w:sz w:val="32"/>
          <w:szCs w:val="32"/>
          <w:lang w:bidi="ar"/>
        </w:rPr>
        <w:t>1/2;</w:t>
      </w:r>
      <w:r>
        <w:rPr>
          <w:rFonts w:eastAsia="仿宋_GB2312"/>
          <w:sz w:val="32"/>
          <w:szCs w:val="32"/>
          <w:lang w:bidi="ar"/>
        </w:rPr>
        <w:lastRenderedPageBreak/>
        <w:t>团队中</w:t>
      </w:r>
      <w:r>
        <w:rPr>
          <w:rFonts w:eastAsia="仿宋_GB2312"/>
          <w:kern w:val="0"/>
          <w:sz w:val="32"/>
          <w:szCs w:val="32"/>
          <w:lang w:bidi="ar"/>
        </w:rPr>
        <w:t>企业兼职教师或教科研机构专兼职教研员，最多</w:t>
      </w:r>
      <w:r>
        <w:rPr>
          <w:rFonts w:eastAsia="仿宋_GB2312"/>
          <w:kern w:val="0"/>
          <w:sz w:val="32"/>
          <w:szCs w:val="32"/>
          <w:lang w:bidi="ar"/>
        </w:rPr>
        <w:t>1</w:t>
      </w:r>
      <w:r>
        <w:rPr>
          <w:rFonts w:eastAsia="仿宋_GB2312"/>
          <w:kern w:val="0"/>
          <w:sz w:val="32"/>
          <w:szCs w:val="32"/>
          <w:lang w:bidi="ar"/>
        </w:rPr>
        <w:t>人；</w:t>
      </w:r>
      <w:r>
        <w:rPr>
          <w:rFonts w:eastAsia="仿宋_GB2312"/>
          <w:sz w:val="32"/>
          <w:szCs w:val="32"/>
          <w:lang w:bidi="ar"/>
        </w:rPr>
        <w:t>中等职业学校、高等职业院校不得混合组队参赛。</w:t>
      </w:r>
    </w:p>
    <w:p w:rsidR="00194A0B" w:rsidRDefault="005925E1" w:rsidP="005925E1">
      <w:pPr>
        <w:autoSpaceDN w:val="0"/>
        <w:spacing w:line="558" w:lineRule="exact"/>
        <w:ind w:firstLineChars="200" w:firstLine="640"/>
        <w:rPr>
          <w:rFonts w:eastAsia="仿宋_GB2312"/>
          <w:kern w:val="0"/>
          <w:sz w:val="32"/>
          <w:szCs w:val="32"/>
          <w:lang w:bidi="ar"/>
        </w:rPr>
      </w:pPr>
      <w:r>
        <w:rPr>
          <w:rFonts w:eastAsia="仿宋_GB2312"/>
          <w:kern w:val="0"/>
          <w:sz w:val="32"/>
          <w:szCs w:val="32"/>
          <w:lang w:bidi="ar"/>
        </w:rPr>
        <w:t>参赛作品经</w:t>
      </w:r>
      <w:r w:rsidR="00194A0B">
        <w:rPr>
          <w:rFonts w:eastAsia="仿宋_GB2312" w:hint="eastAsia"/>
          <w:kern w:val="0"/>
          <w:sz w:val="32"/>
          <w:szCs w:val="32"/>
          <w:lang w:bidi="ar"/>
        </w:rPr>
        <w:t>二级学院</w:t>
      </w:r>
      <w:r w:rsidR="00194A0B">
        <w:rPr>
          <w:rFonts w:eastAsia="仿宋_GB2312"/>
          <w:kern w:val="0"/>
          <w:sz w:val="32"/>
          <w:szCs w:val="32"/>
          <w:lang w:bidi="ar"/>
        </w:rPr>
        <w:t>比赛选拔后</w:t>
      </w:r>
      <w:r>
        <w:rPr>
          <w:rFonts w:eastAsia="仿宋_GB2312"/>
          <w:kern w:val="0"/>
          <w:sz w:val="32"/>
          <w:szCs w:val="32"/>
          <w:lang w:bidi="ar"/>
        </w:rPr>
        <w:t>推荐参加</w:t>
      </w:r>
      <w:r w:rsidR="00194A0B">
        <w:rPr>
          <w:rFonts w:eastAsia="仿宋_GB2312" w:hint="eastAsia"/>
          <w:kern w:val="0"/>
          <w:sz w:val="32"/>
          <w:szCs w:val="32"/>
          <w:lang w:bidi="ar"/>
        </w:rPr>
        <w:t>校</w:t>
      </w:r>
      <w:r>
        <w:rPr>
          <w:rFonts w:eastAsia="仿宋_GB2312"/>
          <w:kern w:val="0"/>
          <w:sz w:val="32"/>
          <w:szCs w:val="32"/>
          <w:lang w:bidi="ar"/>
        </w:rPr>
        <w:t>赛。</w:t>
      </w:r>
    </w:p>
    <w:p w:rsidR="005925E1" w:rsidRDefault="005925E1" w:rsidP="005925E1">
      <w:pPr>
        <w:autoSpaceDN w:val="0"/>
        <w:spacing w:line="558" w:lineRule="exact"/>
        <w:ind w:firstLineChars="200" w:firstLine="640"/>
        <w:rPr>
          <w:rFonts w:eastAsia="仿宋_GB2312"/>
          <w:kern w:val="0"/>
          <w:sz w:val="32"/>
          <w:szCs w:val="32"/>
        </w:rPr>
      </w:pPr>
      <w:r>
        <w:rPr>
          <w:rFonts w:eastAsia="仿宋_GB2312"/>
          <w:kern w:val="0"/>
          <w:sz w:val="32"/>
          <w:szCs w:val="32"/>
          <w:lang w:bidi="ar"/>
        </w:rPr>
        <w:t>鼓励省级以上职业院校教师教学创新团队负责人、国家级二等奖、省级一等奖以上教学成果奖主持人（前两名）带队参赛（需提供佐证材料），符合上述条件的参赛作品各设区市可增报</w:t>
      </w:r>
      <w:r>
        <w:rPr>
          <w:rFonts w:eastAsia="仿宋_GB2312"/>
          <w:kern w:val="0"/>
          <w:sz w:val="32"/>
          <w:szCs w:val="32"/>
          <w:lang w:bidi="ar"/>
        </w:rPr>
        <w:t>2</w:t>
      </w:r>
      <w:r>
        <w:rPr>
          <w:rFonts w:eastAsia="仿宋_GB2312"/>
          <w:kern w:val="0"/>
          <w:sz w:val="32"/>
          <w:szCs w:val="32"/>
          <w:lang w:bidi="ar"/>
        </w:rPr>
        <w:t>件、其他高职院校可增报</w:t>
      </w:r>
      <w:r>
        <w:rPr>
          <w:rFonts w:eastAsia="仿宋_GB2312"/>
          <w:kern w:val="0"/>
          <w:sz w:val="32"/>
          <w:szCs w:val="32"/>
          <w:lang w:bidi="ar"/>
        </w:rPr>
        <w:t>1</w:t>
      </w:r>
      <w:r>
        <w:rPr>
          <w:rFonts w:eastAsia="仿宋_GB2312"/>
          <w:kern w:val="0"/>
          <w:sz w:val="32"/>
          <w:szCs w:val="32"/>
          <w:lang w:bidi="ar"/>
        </w:rPr>
        <w:t>件。</w:t>
      </w:r>
    </w:p>
    <w:p w:rsidR="005925E1" w:rsidRDefault="005925E1" w:rsidP="005925E1">
      <w:pPr>
        <w:overflowPunct w:val="0"/>
        <w:autoSpaceDN w:val="0"/>
        <w:spacing w:line="558" w:lineRule="exact"/>
        <w:ind w:firstLineChars="200" w:firstLine="640"/>
        <w:outlineLvl w:val="0"/>
        <w:rPr>
          <w:rFonts w:eastAsia="黑体"/>
          <w:sz w:val="32"/>
          <w:szCs w:val="32"/>
        </w:rPr>
      </w:pPr>
      <w:r>
        <w:rPr>
          <w:rFonts w:eastAsia="黑体"/>
          <w:sz w:val="32"/>
          <w:szCs w:val="32"/>
          <w:lang w:bidi="ar"/>
        </w:rPr>
        <w:t>五、材料要求</w:t>
      </w:r>
    </w:p>
    <w:p w:rsidR="005925E1" w:rsidRDefault="005925E1" w:rsidP="005925E1">
      <w:pPr>
        <w:autoSpaceDN w:val="0"/>
        <w:spacing w:line="558" w:lineRule="exact"/>
        <w:ind w:firstLineChars="200" w:firstLine="640"/>
        <w:rPr>
          <w:rFonts w:eastAsia="楷体"/>
          <w:bCs/>
          <w:sz w:val="32"/>
          <w:szCs w:val="32"/>
        </w:rPr>
      </w:pPr>
      <w:r>
        <w:rPr>
          <w:rFonts w:eastAsia="楷体"/>
          <w:bCs/>
          <w:sz w:val="32"/>
          <w:szCs w:val="32"/>
          <w:lang w:bidi="ar"/>
        </w:rPr>
        <w:t>（一）总体要求</w:t>
      </w:r>
    </w:p>
    <w:p w:rsidR="005925E1" w:rsidRDefault="005925E1" w:rsidP="005925E1">
      <w:pPr>
        <w:autoSpaceDN w:val="0"/>
        <w:spacing w:line="558" w:lineRule="exact"/>
        <w:ind w:firstLineChars="200" w:firstLine="640"/>
        <w:rPr>
          <w:rFonts w:eastAsia="仿宋_GB2312"/>
          <w:kern w:val="0"/>
          <w:sz w:val="32"/>
          <w:szCs w:val="32"/>
        </w:rPr>
      </w:pPr>
      <w:r>
        <w:rPr>
          <w:rFonts w:eastAsia="仿宋_GB2312"/>
          <w:kern w:val="0"/>
          <w:sz w:val="32"/>
          <w:szCs w:val="32"/>
          <w:lang w:bidi="ar"/>
        </w:rPr>
        <w:t>1.</w:t>
      </w:r>
      <w:r>
        <w:rPr>
          <w:rFonts w:eastAsia="仿宋_GB2312"/>
          <w:kern w:val="0"/>
          <w:sz w:val="32"/>
          <w:szCs w:val="32"/>
          <w:lang w:bidi="ar"/>
        </w:rPr>
        <w:t>体现真实教学。参赛作品要聚焦</w:t>
      </w:r>
      <w:r>
        <w:rPr>
          <w:rFonts w:eastAsia="仿宋_GB2312"/>
          <w:kern w:val="0"/>
          <w:sz w:val="32"/>
          <w:szCs w:val="32"/>
          <w:lang w:bidi="ar"/>
        </w:rPr>
        <w:t>“</w:t>
      </w:r>
      <w:r>
        <w:rPr>
          <w:rFonts w:eastAsia="仿宋_GB2312"/>
          <w:kern w:val="0"/>
          <w:sz w:val="32"/>
          <w:szCs w:val="32"/>
          <w:lang w:bidi="ar"/>
        </w:rPr>
        <w:t>真实教学环境、真实教学内容、真实教学过程、真实教学要求</w:t>
      </w:r>
      <w:r>
        <w:rPr>
          <w:rFonts w:eastAsia="仿宋_GB2312"/>
          <w:kern w:val="0"/>
          <w:sz w:val="32"/>
          <w:szCs w:val="32"/>
          <w:lang w:bidi="ar"/>
        </w:rPr>
        <w:t>”</w:t>
      </w:r>
      <w:r>
        <w:rPr>
          <w:rFonts w:eastAsia="仿宋_GB2312"/>
          <w:kern w:val="0"/>
          <w:sz w:val="32"/>
          <w:szCs w:val="32"/>
          <w:lang w:bidi="ar"/>
        </w:rPr>
        <w:t>，真正实现竞赛服务教学。鼓励提交劳动教育课程、传染病防治教学内容、</w:t>
      </w:r>
      <w:r>
        <w:rPr>
          <w:rFonts w:eastAsia="仿宋_GB2312"/>
          <w:kern w:val="0"/>
          <w:sz w:val="32"/>
          <w:szCs w:val="32"/>
          <w:lang w:bidi="ar"/>
        </w:rPr>
        <w:t>1+X</w:t>
      </w:r>
      <w:r>
        <w:rPr>
          <w:rFonts w:eastAsia="仿宋_GB2312"/>
          <w:kern w:val="0"/>
          <w:sz w:val="32"/>
          <w:szCs w:val="32"/>
          <w:lang w:bidi="ar"/>
        </w:rPr>
        <w:t>证书制度试点有关专业以及针对高职扩招生源特点实施教学效果良好的参赛作品。各设区市和各高职院校必须对专业备案开设、课程实际教学、团队成员实际参与教学教研等情况进行核实，以虚假内容或虚假身份参赛的，一经核实，取消其参赛资格并予以通报，依据有关规定给予行政或纪律处分。</w:t>
      </w:r>
    </w:p>
    <w:p w:rsidR="005925E1" w:rsidRDefault="005925E1" w:rsidP="005925E1">
      <w:pPr>
        <w:autoSpaceDN w:val="0"/>
        <w:spacing w:line="558" w:lineRule="exact"/>
        <w:ind w:firstLineChars="200" w:firstLine="640"/>
        <w:rPr>
          <w:rFonts w:eastAsia="仿宋_GB2312"/>
          <w:kern w:val="0"/>
          <w:sz w:val="32"/>
          <w:szCs w:val="32"/>
        </w:rPr>
      </w:pPr>
      <w:r>
        <w:rPr>
          <w:rFonts w:eastAsia="仿宋_GB2312"/>
          <w:kern w:val="0"/>
          <w:sz w:val="32"/>
          <w:szCs w:val="32"/>
          <w:lang w:bidi="ar"/>
        </w:rPr>
        <w:t>2.</w:t>
      </w:r>
      <w:r>
        <w:rPr>
          <w:rFonts w:eastAsia="仿宋_GB2312"/>
          <w:kern w:val="0"/>
          <w:sz w:val="32"/>
          <w:szCs w:val="32"/>
          <w:lang w:bidi="ar"/>
        </w:rPr>
        <w:t>聚焦教学能力。教学目标要紧紧围绕</w:t>
      </w:r>
      <w:r>
        <w:rPr>
          <w:rFonts w:eastAsia="仿宋_GB2312"/>
          <w:kern w:val="0"/>
          <w:sz w:val="32"/>
          <w:szCs w:val="32"/>
          <w:lang w:bidi="ar"/>
        </w:rPr>
        <w:t>“</w:t>
      </w:r>
      <w:r>
        <w:rPr>
          <w:rFonts w:eastAsia="仿宋_GB2312"/>
          <w:kern w:val="0"/>
          <w:sz w:val="32"/>
          <w:szCs w:val="32"/>
          <w:lang w:bidi="ar"/>
        </w:rPr>
        <w:t>立德树人</w:t>
      </w:r>
      <w:r>
        <w:rPr>
          <w:rFonts w:eastAsia="仿宋_GB2312"/>
          <w:kern w:val="0"/>
          <w:sz w:val="32"/>
          <w:szCs w:val="32"/>
          <w:lang w:bidi="ar"/>
        </w:rPr>
        <w:t>”</w:t>
      </w:r>
      <w:r>
        <w:rPr>
          <w:rFonts w:eastAsia="仿宋_GB2312"/>
          <w:kern w:val="0"/>
          <w:sz w:val="32"/>
          <w:szCs w:val="32"/>
          <w:lang w:bidi="ar"/>
        </w:rPr>
        <w:t>这一根本任务，更好地体现</w:t>
      </w:r>
      <w:r>
        <w:rPr>
          <w:rFonts w:eastAsia="仿宋_GB2312"/>
          <w:kern w:val="0"/>
          <w:sz w:val="32"/>
          <w:szCs w:val="32"/>
          <w:lang w:bidi="ar"/>
        </w:rPr>
        <w:t>“</w:t>
      </w:r>
      <w:r>
        <w:rPr>
          <w:rFonts w:eastAsia="仿宋_GB2312"/>
          <w:kern w:val="0"/>
          <w:sz w:val="32"/>
          <w:szCs w:val="32"/>
          <w:lang w:bidi="ar"/>
        </w:rPr>
        <w:t>产教融合、校企合作、工学结合、知行并重</w:t>
      </w:r>
      <w:r>
        <w:rPr>
          <w:rFonts w:eastAsia="仿宋_GB2312"/>
          <w:kern w:val="0"/>
          <w:sz w:val="32"/>
          <w:szCs w:val="32"/>
          <w:lang w:bidi="ar"/>
        </w:rPr>
        <w:t>”</w:t>
      </w:r>
      <w:r>
        <w:rPr>
          <w:rFonts w:eastAsia="仿宋_GB2312"/>
          <w:kern w:val="0"/>
          <w:sz w:val="32"/>
          <w:szCs w:val="32"/>
          <w:lang w:bidi="ar"/>
        </w:rPr>
        <w:t>的职业教育特色，教学内容在注重区域、学校特色的同时，要贯彻专业目录、教学标准、课程标准等国家及我省教学标准体系；教学方法要以调动学生积极性为目的，充分发挥学生的主观能动性，使学生自主地、创造性地获取知识，形成能力。</w:t>
      </w:r>
    </w:p>
    <w:p w:rsidR="005925E1" w:rsidRDefault="005925E1" w:rsidP="005925E1">
      <w:pPr>
        <w:autoSpaceDN w:val="0"/>
        <w:spacing w:line="558" w:lineRule="exact"/>
        <w:ind w:firstLineChars="200" w:firstLine="640"/>
        <w:rPr>
          <w:rFonts w:eastAsia="仿宋_GB2312"/>
          <w:kern w:val="0"/>
          <w:sz w:val="32"/>
          <w:szCs w:val="32"/>
        </w:rPr>
      </w:pPr>
      <w:r>
        <w:rPr>
          <w:rFonts w:eastAsia="仿宋_GB2312"/>
          <w:kern w:val="0"/>
          <w:sz w:val="32"/>
          <w:szCs w:val="32"/>
          <w:lang w:bidi="ar"/>
        </w:rPr>
        <w:lastRenderedPageBreak/>
        <w:t>3.</w:t>
      </w:r>
      <w:r>
        <w:rPr>
          <w:rFonts w:eastAsia="仿宋_GB2312"/>
          <w:kern w:val="0"/>
          <w:sz w:val="32"/>
          <w:szCs w:val="32"/>
          <w:lang w:bidi="ar"/>
        </w:rPr>
        <w:t>注重知识产权。所有参赛作品思路与设计均为原创，不得侵犯他人著作权，作品如引起知识产权异议和纠纷，一切责任由参赛教师及推荐单位共同承担。凡违反上述规定的，取消参赛成绩并通报批评。经参赛教师同意，大赛组委会将在非商业用途推广中共享参赛作品，选手享有法定的著作权益。作品一经获奖不能再参加类似性质的其他比赛。</w:t>
      </w:r>
    </w:p>
    <w:p w:rsidR="005925E1" w:rsidRDefault="005925E1" w:rsidP="005925E1">
      <w:pPr>
        <w:overflowPunct w:val="0"/>
        <w:autoSpaceDN w:val="0"/>
        <w:spacing w:line="558" w:lineRule="exact"/>
        <w:ind w:firstLineChars="200" w:firstLine="640"/>
        <w:outlineLvl w:val="1"/>
        <w:rPr>
          <w:rFonts w:eastAsia="楷体"/>
          <w:sz w:val="32"/>
          <w:szCs w:val="32"/>
        </w:rPr>
      </w:pPr>
      <w:r>
        <w:rPr>
          <w:rFonts w:eastAsia="楷体"/>
          <w:sz w:val="32"/>
          <w:szCs w:val="32"/>
          <w:lang w:bidi="ar"/>
        </w:rPr>
        <w:t>（二）材料明细及具体要求</w:t>
      </w:r>
    </w:p>
    <w:p w:rsidR="005925E1" w:rsidRDefault="005925E1" w:rsidP="005925E1">
      <w:pPr>
        <w:autoSpaceDN w:val="0"/>
        <w:spacing w:line="558" w:lineRule="exact"/>
        <w:ind w:firstLineChars="200" w:firstLine="640"/>
        <w:rPr>
          <w:rFonts w:eastAsia="仿宋_GB2312"/>
          <w:kern w:val="0"/>
          <w:sz w:val="32"/>
          <w:szCs w:val="32"/>
        </w:rPr>
      </w:pPr>
      <w:r>
        <w:rPr>
          <w:rFonts w:eastAsia="仿宋_GB2312"/>
          <w:kern w:val="0"/>
          <w:sz w:val="32"/>
          <w:szCs w:val="32"/>
          <w:lang w:bidi="ar"/>
        </w:rPr>
        <w:t>1.</w:t>
      </w:r>
      <w:r>
        <w:rPr>
          <w:rFonts w:eastAsia="仿宋_GB2312"/>
          <w:kern w:val="0"/>
          <w:sz w:val="32"/>
          <w:szCs w:val="32"/>
          <w:lang w:bidi="ar"/>
        </w:rPr>
        <w:t>文档材料。文档材料包括人才培养方案、课程标准、参赛教案、教材、教学实施报告等。所有文档材料均要求规范、简明、完整、朴实，不得泄露地区、学校和参赛教师信息，正文使用小四号字，单倍行距，禁用以装饰为目的的图片或照片。每个文件分别以</w:t>
      </w:r>
      <w:r>
        <w:rPr>
          <w:rFonts w:eastAsia="仿宋_GB2312"/>
          <w:kern w:val="0"/>
          <w:sz w:val="32"/>
          <w:szCs w:val="32"/>
          <w:lang w:bidi="ar"/>
        </w:rPr>
        <w:t>“</w:t>
      </w:r>
      <w:r>
        <w:rPr>
          <w:rFonts w:eastAsia="仿宋_GB2312"/>
          <w:kern w:val="0"/>
          <w:sz w:val="32"/>
          <w:szCs w:val="32"/>
          <w:lang w:bidi="ar"/>
        </w:rPr>
        <w:t>人才培养方案</w:t>
      </w:r>
      <w:r>
        <w:rPr>
          <w:rFonts w:eastAsia="仿宋_GB2312"/>
          <w:kern w:val="0"/>
          <w:sz w:val="32"/>
          <w:szCs w:val="32"/>
          <w:lang w:bidi="ar"/>
        </w:rPr>
        <w:t>”“</w:t>
      </w:r>
      <w:r>
        <w:rPr>
          <w:rFonts w:eastAsia="仿宋_GB2312"/>
          <w:kern w:val="0"/>
          <w:sz w:val="32"/>
          <w:szCs w:val="32"/>
          <w:lang w:bidi="ar"/>
        </w:rPr>
        <w:t>课程标准</w:t>
      </w:r>
      <w:r>
        <w:rPr>
          <w:rFonts w:eastAsia="仿宋_GB2312"/>
          <w:kern w:val="0"/>
          <w:sz w:val="32"/>
          <w:szCs w:val="32"/>
          <w:lang w:bidi="ar"/>
        </w:rPr>
        <w:t>”“</w:t>
      </w:r>
      <w:r>
        <w:rPr>
          <w:rFonts w:eastAsia="仿宋_GB2312"/>
          <w:kern w:val="0"/>
          <w:sz w:val="32"/>
          <w:szCs w:val="32"/>
          <w:lang w:bidi="ar"/>
        </w:rPr>
        <w:t>教案</w:t>
      </w:r>
      <w:r>
        <w:rPr>
          <w:rFonts w:eastAsia="仿宋_GB2312"/>
          <w:kern w:val="0"/>
          <w:sz w:val="32"/>
          <w:szCs w:val="32"/>
          <w:lang w:bidi="ar"/>
        </w:rPr>
        <w:t>”“</w:t>
      </w:r>
      <w:r>
        <w:rPr>
          <w:rFonts w:eastAsia="仿宋_GB2312"/>
          <w:kern w:val="0"/>
          <w:sz w:val="32"/>
          <w:szCs w:val="32"/>
          <w:lang w:bidi="ar"/>
        </w:rPr>
        <w:t>教材</w:t>
      </w:r>
      <w:r>
        <w:rPr>
          <w:rFonts w:eastAsia="仿宋_GB2312"/>
          <w:kern w:val="0"/>
          <w:sz w:val="32"/>
          <w:szCs w:val="32"/>
          <w:lang w:bidi="ar"/>
        </w:rPr>
        <w:t>”“</w:t>
      </w:r>
      <w:r>
        <w:rPr>
          <w:rFonts w:eastAsia="仿宋_GB2312"/>
          <w:kern w:val="0"/>
          <w:sz w:val="32"/>
          <w:szCs w:val="32"/>
          <w:lang w:bidi="ar"/>
        </w:rPr>
        <w:t>报告</w:t>
      </w:r>
      <w:r>
        <w:rPr>
          <w:rFonts w:eastAsia="仿宋_GB2312"/>
          <w:kern w:val="0"/>
          <w:sz w:val="32"/>
          <w:szCs w:val="32"/>
          <w:lang w:bidi="ar"/>
        </w:rPr>
        <w:t>”</w:t>
      </w:r>
      <w:r>
        <w:rPr>
          <w:rFonts w:eastAsia="仿宋_GB2312"/>
          <w:kern w:val="0"/>
          <w:sz w:val="32"/>
          <w:szCs w:val="32"/>
          <w:lang w:bidi="ar"/>
        </w:rPr>
        <w:t>为最后主题词，以</w:t>
      </w:r>
      <w:r>
        <w:rPr>
          <w:rFonts w:eastAsia="仿宋_GB2312"/>
          <w:kern w:val="0"/>
          <w:sz w:val="32"/>
          <w:szCs w:val="32"/>
          <w:lang w:bidi="ar"/>
        </w:rPr>
        <w:t>PDF</w:t>
      </w:r>
      <w:r>
        <w:rPr>
          <w:rFonts w:eastAsia="仿宋_GB2312"/>
          <w:kern w:val="0"/>
          <w:sz w:val="32"/>
          <w:szCs w:val="32"/>
          <w:lang w:bidi="ar"/>
        </w:rPr>
        <w:t>格式提交，每个文件大小不超过</w:t>
      </w:r>
      <w:r>
        <w:rPr>
          <w:rFonts w:eastAsia="仿宋_GB2312"/>
          <w:kern w:val="0"/>
          <w:sz w:val="32"/>
          <w:szCs w:val="32"/>
          <w:lang w:bidi="ar"/>
        </w:rPr>
        <w:t>100M</w:t>
      </w:r>
      <w:r>
        <w:rPr>
          <w:rFonts w:eastAsia="仿宋_GB2312"/>
          <w:kern w:val="0"/>
          <w:sz w:val="32"/>
          <w:szCs w:val="32"/>
          <w:lang w:bidi="ar"/>
        </w:rPr>
        <w:t>。</w:t>
      </w:r>
    </w:p>
    <w:p w:rsidR="005925E1" w:rsidRDefault="005925E1" w:rsidP="005925E1">
      <w:pPr>
        <w:autoSpaceDN w:val="0"/>
        <w:spacing w:line="558" w:lineRule="exact"/>
        <w:ind w:firstLineChars="200" w:firstLine="640"/>
        <w:rPr>
          <w:rFonts w:eastAsia="仿宋_GB2312"/>
          <w:kern w:val="0"/>
          <w:sz w:val="32"/>
          <w:szCs w:val="32"/>
        </w:rPr>
      </w:pPr>
      <w:r>
        <w:rPr>
          <w:rFonts w:eastAsia="仿宋_GB2312"/>
          <w:kern w:val="0"/>
          <w:sz w:val="32"/>
          <w:szCs w:val="32"/>
          <w:lang w:bidi="ar"/>
        </w:rPr>
        <w:t>（</w:t>
      </w:r>
      <w:r>
        <w:rPr>
          <w:rFonts w:eastAsia="仿宋_GB2312"/>
          <w:kern w:val="0"/>
          <w:sz w:val="32"/>
          <w:szCs w:val="32"/>
          <w:lang w:bidi="ar"/>
        </w:rPr>
        <w:t>1</w:t>
      </w:r>
      <w:r>
        <w:rPr>
          <w:rFonts w:eastAsia="仿宋_GB2312"/>
          <w:kern w:val="0"/>
          <w:sz w:val="32"/>
          <w:szCs w:val="32"/>
          <w:lang w:bidi="ar"/>
        </w:rPr>
        <w:t>）专业人才培养方案。教学团队提交学校实际使用的专业人才培养方案。专业人才培养方案应按照《教育部关于印发〈职业教育专业目录（</w:t>
      </w:r>
      <w:r>
        <w:rPr>
          <w:rFonts w:eastAsia="仿宋_GB2312"/>
          <w:kern w:val="0"/>
          <w:sz w:val="32"/>
          <w:szCs w:val="32"/>
          <w:lang w:bidi="ar"/>
        </w:rPr>
        <w:t>2021</w:t>
      </w:r>
      <w:r>
        <w:rPr>
          <w:rFonts w:eastAsia="仿宋_GB2312"/>
          <w:kern w:val="0"/>
          <w:sz w:val="32"/>
          <w:szCs w:val="32"/>
          <w:lang w:bidi="ar"/>
        </w:rPr>
        <w:t>年）〉的通知》（教职成〔</w:t>
      </w:r>
      <w:r>
        <w:rPr>
          <w:rFonts w:eastAsia="仿宋_GB2312"/>
          <w:kern w:val="0"/>
          <w:sz w:val="32"/>
          <w:szCs w:val="32"/>
          <w:lang w:bidi="ar"/>
        </w:rPr>
        <w:t>2021</w:t>
      </w:r>
      <w:r>
        <w:rPr>
          <w:rFonts w:eastAsia="仿宋_GB2312"/>
          <w:kern w:val="0"/>
          <w:sz w:val="32"/>
          <w:szCs w:val="32"/>
          <w:lang w:bidi="ar"/>
        </w:rPr>
        <w:t>〕</w:t>
      </w:r>
      <w:r>
        <w:rPr>
          <w:rFonts w:eastAsia="仿宋_GB2312"/>
          <w:kern w:val="0"/>
          <w:sz w:val="32"/>
          <w:szCs w:val="32"/>
          <w:lang w:bidi="ar"/>
        </w:rPr>
        <w:t>2</w:t>
      </w:r>
      <w:r>
        <w:rPr>
          <w:rFonts w:eastAsia="仿宋_GB2312"/>
          <w:kern w:val="0"/>
          <w:sz w:val="32"/>
          <w:szCs w:val="32"/>
          <w:lang w:bidi="ar"/>
        </w:rPr>
        <w:t>号）、《教育部关于职业院校专业人才培养方案制订与实施工作的指导意见》（教职成〔</w:t>
      </w:r>
      <w:r>
        <w:rPr>
          <w:rFonts w:eastAsia="仿宋_GB2312"/>
          <w:kern w:val="0"/>
          <w:sz w:val="32"/>
          <w:szCs w:val="32"/>
          <w:lang w:bidi="ar"/>
        </w:rPr>
        <w:t>2019</w:t>
      </w:r>
      <w:r>
        <w:rPr>
          <w:rFonts w:eastAsia="仿宋_GB2312"/>
          <w:kern w:val="0"/>
          <w:sz w:val="32"/>
          <w:szCs w:val="32"/>
          <w:lang w:bidi="ar"/>
        </w:rPr>
        <w:t>〕</w:t>
      </w:r>
      <w:r>
        <w:rPr>
          <w:rFonts w:eastAsia="仿宋_GB2312"/>
          <w:kern w:val="0"/>
          <w:sz w:val="32"/>
          <w:szCs w:val="32"/>
          <w:lang w:bidi="ar"/>
        </w:rPr>
        <w:t>13</w:t>
      </w:r>
      <w:r>
        <w:rPr>
          <w:rFonts w:eastAsia="仿宋_GB2312"/>
          <w:kern w:val="0"/>
          <w:sz w:val="32"/>
          <w:szCs w:val="32"/>
          <w:lang w:bidi="ar"/>
        </w:rPr>
        <w:t>号）和《关于组织做好职业院校专业人才培养方案制订与实施工作的通知》（教职成司函〔</w:t>
      </w:r>
      <w:r>
        <w:rPr>
          <w:rFonts w:eastAsia="仿宋_GB2312"/>
          <w:kern w:val="0"/>
          <w:sz w:val="32"/>
          <w:szCs w:val="32"/>
          <w:lang w:bidi="ar"/>
        </w:rPr>
        <w:t>2019</w:t>
      </w:r>
      <w:r>
        <w:rPr>
          <w:rFonts w:eastAsia="仿宋_GB2312"/>
          <w:kern w:val="0"/>
          <w:sz w:val="32"/>
          <w:szCs w:val="32"/>
          <w:lang w:bidi="ar"/>
        </w:rPr>
        <w:t>〕</w:t>
      </w:r>
      <w:r>
        <w:rPr>
          <w:rFonts w:eastAsia="仿宋_GB2312"/>
          <w:kern w:val="0"/>
          <w:sz w:val="32"/>
          <w:szCs w:val="32"/>
          <w:lang w:bidi="ar"/>
        </w:rPr>
        <w:t>61</w:t>
      </w:r>
      <w:r w:rsidR="006D2636">
        <w:rPr>
          <w:rFonts w:eastAsia="仿宋_GB2312"/>
          <w:kern w:val="0"/>
          <w:sz w:val="32"/>
          <w:szCs w:val="32"/>
          <w:lang w:bidi="ar"/>
        </w:rPr>
        <w:t>号）有关要求修订完善</w:t>
      </w:r>
      <w:r w:rsidR="006D2636">
        <w:rPr>
          <w:rFonts w:eastAsia="仿宋_GB2312" w:hint="eastAsia"/>
          <w:kern w:val="0"/>
          <w:sz w:val="32"/>
          <w:szCs w:val="32"/>
          <w:lang w:bidi="ar"/>
        </w:rPr>
        <w:t>。</w:t>
      </w:r>
      <w:r w:rsidR="006D2636">
        <w:rPr>
          <w:rFonts w:eastAsia="仿宋_GB2312"/>
          <w:kern w:val="0"/>
          <w:sz w:val="32"/>
          <w:szCs w:val="32"/>
        </w:rPr>
        <w:t xml:space="preserve"> </w:t>
      </w:r>
    </w:p>
    <w:p w:rsidR="005925E1" w:rsidRDefault="005925E1" w:rsidP="005925E1">
      <w:pPr>
        <w:autoSpaceDN w:val="0"/>
        <w:spacing w:line="558" w:lineRule="exact"/>
        <w:ind w:firstLineChars="200" w:firstLine="640"/>
        <w:rPr>
          <w:rFonts w:eastAsia="仿宋_GB2312"/>
          <w:kern w:val="0"/>
          <w:sz w:val="32"/>
          <w:szCs w:val="32"/>
        </w:rPr>
      </w:pPr>
      <w:r>
        <w:rPr>
          <w:rFonts w:eastAsia="仿宋_GB2312"/>
          <w:kern w:val="0"/>
          <w:sz w:val="32"/>
          <w:szCs w:val="32"/>
          <w:lang w:bidi="ar"/>
        </w:rPr>
        <w:t>（</w:t>
      </w:r>
      <w:r>
        <w:rPr>
          <w:rFonts w:eastAsia="仿宋_GB2312"/>
          <w:kern w:val="0"/>
          <w:sz w:val="32"/>
          <w:szCs w:val="32"/>
          <w:lang w:bidi="ar"/>
        </w:rPr>
        <w:t>2</w:t>
      </w:r>
      <w:r>
        <w:rPr>
          <w:rFonts w:eastAsia="仿宋_GB2312"/>
          <w:kern w:val="0"/>
          <w:sz w:val="32"/>
          <w:szCs w:val="32"/>
          <w:lang w:bidi="ar"/>
        </w:rPr>
        <w:t>）课程标准。教学团队提交参赛作品实际使用的课程标准。课程标准应按照专业人才培养方案，依据职业教育国家教学标准体系中的相关标准要求以及我省已颁布的中等职业教育和五年制高等职业教育指导性人才培养方案和</w:t>
      </w:r>
      <w:r>
        <w:rPr>
          <w:rFonts w:eastAsia="仿宋_GB2312"/>
          <w:kern w:val="0"/>
          <w:sz w:val="32"/>
          <w:szCs w:val="32"/>
          <w:lang w:bidi="ar"/>
        </w:rPr>
        <w:lastRenderedPageBreak/>
        <w:t>专业核心课程标准，科学、规范制定。课程标准应明确课程性质与任务、课程要求与目标、课程结构、课程内容、学生考核与评价、课程实施以及时间进度安排等，并附某一班级授课计划表（注明授课日期、学时）。多个授课班级只需提交其中一份课程标准。</w:t>
      </w:r>
    </w:p>
    <w:p w:rsidR="005925E1" w:rsidRDefault="005925E1" w:rsidP="005925E1">
      <w:pPr>
        <w:autoSpaceDN w:val="0"/>
        <w:spacing w:line="558" w:lineRule="exact"/>
        <w:ind w:firstLineChars="200" w:firstLine="640"/>
        <w:rPr>
          <w:rFonts w:eastAsia="仿宋_GB2312"/>
          <w:kern w:val="0"/>
          <w:sz w:val="32"/>
          <w:szCs w:val="32"/>
        </w:rPr>
      </w:pPr>
      <w:r>
        <w:rPr>
          <w:rFonts w:eastAsia="仿宋_GB2312"/>
          <w:kern w:val="0"/>
          <w:sz w:val="32"/>
          <w:szCs w:val="32"/>
          <w:lang w:bidi="ar"/>
        </w:rPr>
        <w:t>（</w:t>
      </w:r>
      <w:r>
        <w:rPr>
          <w:rFonts w:eastAsia="仿宋_GB2312"/>
          <w:kern w:val="0"/>
          <w:sz w:val="32"/>
          <w:szCs w:val="32"/>
          <w:lang w:bidi="ar"/>
        </w:rPr>
        <w:t>3</w:t>
      </w:r>
      <w:r>
        <w:rPr>
          <w:rFonts w:eastAsia="仿宋_GB2312"/>
          <w:kern w:val="0"/>
          <w:sz w:val="32"/>
          <w:szCs w:val="32"/>
          <w:lang w:bidi="ar"/>
        </w:rPr>
        <w:t>）参赛教案。教学团队根据提交的专业人才培养方案和课程标准，选取该课程在一个学期中符合规定的教学任务作为参赛作品（作品名称应为课程标准中具体、明确的模块、单元或任务），撰写实际使用的教案。专业（技能）课程教学内容应对接新技术、新工艺、新规范，涉及</w:t>
      </w:r>
      <w:r>
        <w:rPr>
          <w:rFonts w:eastAsia="仿宋_GB2312"/>
          <w:kern w:val="0"/>
          <w:sz w:val="32"/>
          <w:szCs w:val="32"/>
          <w:lang w:bidi="ar"/>
        </w:rPr>
        <w:t>1+X</w:t>
      </w:r>
      <w:r>
        <w:rPr>
          <w:rFonts w:eastAsia="仿宋_GB2312"/>
          <w:kern w:val="0"/>
          <w:sz w:val="32"/>
          <w:szCs w:val="32"/>
          <w:lang w:bidi="ar"/>
        </w:rPr>
        <w:t>证书制度试点的专业，还应对接有关职业技能等级标准；应结合学科、专业特点，有机融入劳动教育内容，积极践行课程思政。教案应包括授课信息、任务目标、学情分析、活动安排、课后反思等教学基本要素，设计合理、重点突出、前后衔接、规范完整、详略得当，能够有效指导教学活动的实施，应当侧重体现具体的教学内容和过程安排，课后对授课实效、存在不足、改进设想进行客观深入反思。每份教案的教学内容原则上以</w:t>
      </w:r>
      <w:r>
        <w:rPr>
          <w:rFonts w:eastAsia="仿宋_GB2312"/>
          <w:kern w:val="0"/>
          <w:sz w:val="32"/>
          <w:szCs w:val="32"/>
          <w:lang w:bidi="ar"/>
        </w:rPr>
        <w:t>2-4</w:t>
      </w:r>
      <w:r>
        <w:rPr>
          <w:rFonts w:eastAsia="仿宋_GB2312"/>
          <w:kern w:val="0"/>
          <w:sz w:val="32"/>
          <w:szCs w:val="32"/>
          <w:lang w:bidi="ar"/>
        </w:rPr>
        <w:t>学时</w:t>
      </w:r>
      <w:r>
        <w:rPr>
          <w:rFonts w:eastAsia="仿宋_GB2312"/>
          <w:kern w:val="0"/>
          <w:sz w:val="32"/>
          <w:szCs w:val="32"/>
          <w:lang w:bidi="ar"/>
        </w:rPr>
        <w:t>/</w:t>
      </w:r>
      <w:r>
        <w:rPr>
          <w:rFonts w:eastAsia="仿宋_GB2312"/>
          <w:kern w:val="0"/>
          <w:sz w:val="32"/>
          <w:szCs w:val="32"/>
          <w:lang w:bidi="ar"/>
        </w:rPr>
        <w:t>次为宜，每件参赛作品的全部教案按序逐一标明序号，合并为一个文件提交。</w:t>
      </w:r>
    </w:p>
    <w:p w:rsidR="005925E1" w:rsidRDefault="005925E1" w:rsidP="005925E1">
      <w:pPr>
        <w:autoSpaceDN w:val="0"/>
        <w:spacing w:line="558" w:lineRule="exact"/>
        <w:ind w:firstLineChars="200" w:firstLine="640"/>
        <w:rPr>
          <w:rFonts w:eastAsia="仿宋_GB2312"/>
          <w:kern w:val="0"/>
          <w:sz w:val="32"/>
          <w:szCs w:val="32"/>
        </w:rPr>
      </w:pPr>
      <w:r>
        <w:rPr>
          <w:rFonts w:eastAsia="仿宋_GB2312"/>
          <w:kern w:val="0"/>
          <w:sz w:val="32"/>
          <w:szCs w:val="32"/>
          <w:lang w:bidi="ar"/>
        </w:rPr>
        <w:t>（</w:t>
      </w:r>
      <w:r>
        <w:rPr>
          <w:rFonts w:eastAsia="仿宋_GB2312"/>
          <w:kern w:val="0"/>
          <w:sz w:val="32"/>
          <w:szCs w:val="32"/>
          <w:lang w:bidi="ar"/>
        </w:rPr>
        <w:t>4</w:t>
      </w:r>
      <w:r>
        <w:rPr>
          <w:rFonts w:eastAsia="仿宋_GB2312"/>
          <w:kern w:val="0"/>
          <w:sz w:val="32"/>
          <w:szCs w:val="32"/>
          <w:lang w:bidi="ar"/>
        </w:rPr>
        <w:t>）教材。教材的选用和使用必须遵照、遵循教育部《职业院校教材管理办法》和省教育厅《江苏省职业院校教材管理实施细则》等规定和要求，并提供所选教材封面、封底、目录、出版信息及与参赛内容相关的章节等，合并为一个文件提交。</w:t>
      </w:r>
    </w:p>
    <w:p w:rsidR="005925E1" w:rsidRDefault="005925E1" w:rsidP="005925E1">
      <w:pPr>
        <w:autoSpaceDN w:val="0"/>
        <w:spacing w:line="558" w:lineRule="exact"/>
        <w:ind w:firstLineChars="200" w:firstLine="640"/>
        <w:rPr>
          <w:rFonts w:eastAsia="仿宋_GB2312"/>
          <w:kern w:val="0"/>
          <w:sz w:val="32"/>
          <w:szCs w:val="32"/>
        </w:rPr>
      </w:pPr>
      <w:r>
        <w:rPr>
          <w:rFonts w:eastAsia="仿宋_GB2312"/>
          <w:kern w:val="0"/>
          <w:sz w:val="32"/>
          <w:szCs w:val="32"/>
          <w:lang w:bidi="ar"/>
        </w:rPr>
        <w:t>（</w:t>
      </w:r>
      <w:r>
        <w:rPr>
          <w:rFonts w:eastAsia="仿宋_GB2312"/>
          <w:kern w:val="0"/>
          <w:sz w:val="32"/>
          <w:szCs w:val="32"/>
          <w:lang w:bidi="ar"/>
        </w:rPr>
        <w:t>5</w:t>
      </w:r>
      <w:r>
        <w:rPr>
          <w:rFonts w:eastAsia="仿宋_GB2312"/>
          <w:kern w:val="0"/>
          <w:sz w:val="32"/>
          <w:szCs w:val="32"/>
          <w:lang w:bidi="ar"/>
        </w:rPr>
        <w:t>）教学实施报告。教学团队在完成教学设计和实施</w:t>
      </w:r>
      <w:r>
        <w:rPr>
          <w:rFonts w:eastAsia="仿宋_GB2312"/>
          <w:kern w:val="0"/>
          <w:sz w:val="32"/>
          <w:szCs w:val="32"/>
          <w:lang w:bidi="ar"/>
        </w:rPr>
        <w:lastRenderedPageBreak/>
        <w:t>之后，撰写</w:t>
      </w:r>
      <w:r>
        <w:rPr>
          <w:rFonts w:eastAsia="仿宋_GB2312"/>
          <w:kern w:val="0"/>
          <w:sz w:val="32"/>
          <w:szCs w:val="32"/>
          <w:lang w:bidi="ar"/>
        </w:rPr>
        <w:t>1</w:t>
      </w:r>
      <w:r>
        <w:rPr>
          <w:rFonts w:eastAsia="仿宋_GB2312"/>
          <w:kern w:val="0"/>
          <w:sz w:val="32"/>
          <w:szCs w:val="32"/>
          <w:lang w:bidi="ar"/>
        </w:rPr>
        <w:t>份教学实施报告。报告应梳理总结参赛作品的教学整体设计、教学实施过程、学生学习效果、反思改进措施等方面情况，突出重点和特色，体现创新举措和具体成效，如在疫情防控期间实施线上教学的要及时总结相关经验。中文字符控制在</w:t>
      </w:r>
      <w:r>
        <w:rPr>
          <w:rFonts w:eastAsia="仿宋_GB2312"/>
          <w:kern w:val="0"/>
          <w:sz w:val="32"/>
          <w:szCs w:val="32"/>
          <w:lang w:bidi="ar"/>
        </w:rPr>
        <w:t>5000</w:t>
      </w:r>
      <w:r>
        <w:rPr>
          <w:rFonts w:eastAsia="仿宋_GB2312"/>
          <w:kern w:val="0"/>
          <w:sz w:val="32"/>
          <w:szCs w:val="32"/>
          <w:lang w:bidi="ar"/>
        </w:rPr>
        <w:t>字以内（文末注明正文</w:t>
      </w:r>
      <w:r>
        <w:rPr>
          <w:rFonts w:eastAsia="仿宋_GB2312"/>
          <w:kern w:val="0"/>
          <w:sz w:val="32"/>
          <w:szCs w:val="32"/>
          <w:lang w:bidi="ar"/>
        </w:rPr>
        <w:t>“</w:t>
      </w:r>
      <w:r>
        <w:rPr>
          <w:rFonts w:eastAsia="仿宋_GB2312"/>
          <w:kern w:val="0"/>
          <w:sz w:val="32"/>
          <w:szCs w:val="32"/>
          <w:lang w:bidi="ar"/>
        </w:rPr>
        <w:t>中文字符统计数</w:t>
      </w:r>
      <w:r>
        <w:rPr>
          <w:rFonts w:eastAsia="仿宋_GB2312"/>
          <w:kern w:val="0"/>
          <w:sz w:val="32"/>
          <w:szCs w:val="32"/>
          <w:lang w:bidi="ar"/>
        </w:rPr>
        <w:t>”</w:t>
      </w:r>
      <w:r>
        <w:rPr>
          <w:rFonts w:eastAsia="仿宋_GB2312"/>
          <w:kern w:val="0"/>
          <w:sz w:val="32"/>
          <w:szCs w:val="32"/>
          <w:lang w:bidi="ar"/>
        </w:rPr>
        <w:t>），插入的佐证图表应有针对性、有效性，尺寸合适、清晰可见，一般不超过</w:t>
      </w:r>
      <w:r>
        <w:rPr>
          <w:rFonts w:eastAsia="仿宋_GB2312"/>
          <w:kern w:val="0"/>
          <w:sz w:val="32"/>
          <w:szCs w:val="32"/>
          <w:lang w:bidi="ar"/>
        </w:rPr>
        <w:t>12</w:t>
      </w:r>
      <w:r>
        <w:rPr>
          <w:rFonts w:eastAsia="仿宋_GB2312"/>
          <w:kern w:val="0"/>
          <w:sz w:val="32"/>
          <w:szCs w:val="32"/>
          <w:lang w:bidi="ar"/>
        </w:rPr>
        <w:t>张。</w:t>
      </w:r>
    </w:p>
    <w:p w:rsidR="005925E1" w:rsidRDefault="005925E1" w:rsidP="005925E1">
      <w:pPr>
        <w:autoSpaceDN w:val="0"/>
        <w:spacing w:line="558" w:lineRule="exact"/>
        <w:ind w:firstLineChars="200" w:firstLine="640"/>
        <w:rPr>
          <w:rFonts w:eastAsia="仿宋_GB2312"/>
          <w:kern w:val="0"/>
          <w:sz w:val="32"/>
          <w:szCs w:val="32"/>
        </w:rPr>
      </w:pPr>
      <w:r>
        <w:rPr>
          <w:rFonts w:eastAsia="仿宋_GB2312"/>
          <w:kern w:val="0"/>
          <w:sz w:val="32"/>
          <w:szCs w:val="32"/>
          <w:lang w:bidi="ar"/>
        </w:rPr>
        <w:t>2</w:t>
      </w:r>
      <w:r>
        <w:rPr>
          <w:rFonts w:eastAsia="仿宋_GB2312"/>
          <w:kern w:val="0"/>
          <w:sz w:val="32"/>
          <w:szCs w:val="32"/>
          <w:lang w:bidi="ar"/>
        </w:rPr>
        <w:t>．视频材料。教学团队成员按照教学设计实施课堂教学（含实训、实习），录制</w:t>
      </w:r>
      <w:r>
        <w:rPr>
          <w:rFonts w:eastAsia="仿宋_GB2312"/>
          <w:kern w:val="0"/>
          <w:sz w:val="32"/>
          <w:szCs w:val="32"/>
          <w:lang w:bidi="ar"/>
        </w:rPr>
        <w:t>3-4</w:t>
      </w:r>
      <w:r>
        <w:rPr>
          <w:rFonts w:eastAsia="仿宋_GB2312"/>
          <w:kern w:val="0"/>
          <w:sz w:val="32"/>
          <w:szCs w:val="32"/>
          <w:lang w:bidi="ar"/>
        </w:rPr>
        <w:t>段课堂实录视频，原则上每位团队成员不少于</w:t>
      </w:r>
      <w:r>
        <w:rPr>
          <w:rFonts w:eastAsia="仿宋_GB2312"/>
          <w:kern w:val="0"/>
          <w:sz w:val="32"/>
          <w:szCs w:val="32"/>
          <w:lang w:bidi="ar"/>
        </w:rPr>
        <w:t>1</w:t>
      </w:r>
      <w:r>
        <w:rPr>
          <w:rFonts w:eastAsia="仿宋_GB2312"/>
          <w:kern w:val="0"/>
          <w:sz w:val="32"/>
          <w:szCs w:val="32"/>
          <w:lang w:bidi="ar"/>
        </w:rPr>
        <w:t>段，应在实际教学（含顶岗实习）场所拍摄。主讲教师录制完整的一节课（</w:t>
      </w:r>
      <w:r>
        <w:rPr>
          <w:rFonts w:eastAsia="仿宋_GB2312"/>
          <w:kern w:val="0"/>
          <w:sz w:val="32"/>
          <w:szCs w:val="32"/>
          <w:lang w:bidi="ar"/>
        </w:rPr>
        <w:t>35~40</w:t>
      </w:r>
      <w:r>
        <w:rPr>
          <w:rFonts w:eastAsia="仿宋_GB2312"/>
          <w:kern w:val="0"/>
          <w:sz w:val="32"/>
          <w:szCs w:val="32"/>
          <w:lang w:bidi="ar"/>
        </w:rPr>
        <w:t>分钟），其他课堂实录视频每段时长</w:t>
      </w:r>
      <w:r>
        <w:rPr>
          <w:rFonts w:eastAsia="仿宋_GB2312"/>
          <w:kern w:val="0"/>
          <w:sz w:val="32"/>
          <w:szCs w:val="32"/>
          <w:lang w:bidi="ar"/>
        </w:rPr>
        <w:t>8-15</w:t>
      </w:r>
      <w:r>
        <w:rPr>
          <w:rFonts w:eastAsia="仿宋_GB2312"/>
          <w:kern w:val="0"/>
          <w:sz w:val="32"/>
          <w:szCs w:val="32"/>
          <w:lang w:bidi="ar"/>
        </w:rPr>
        <w:t>分钟，总时长不超过</w:t>
      </w:r>
      <w:r>
        <w:rPr>
          <w:rFonts w:eastAsia="仿宋_GB2312"/>
          <w:kern w:val="0"/>
          <w:sz w:val="32"/>
          <w:szCs w:val="32"/>
          <w:lang w:bidi="ar"/>
        </w:rPr>
        <w:t>85</w:t>
      </w:r>
      <w:r>
        <w:rPr>
          <w:rFonts w:eastAsia="仿宋_GB2312"/>
          <w:kern w:val="0"/>
          <w:sz w:val="32"/>
          <w:szCs w:val="32"/>
          <w:lang w:bidi="ar"/>
        </w:rPr>
        <w:t>分钟。每段视频可自行选择教学场景，应分别完整、清晰地呈现参赛作品中内容相对独立完整、课程属性特质鲜明、反映团队成员教学风格的教学活动实况。专业（技能）课程二组参赛作品的视频中一般要有不少于</w:t>
      </w:r>
      <w:r>
        <w:rPr>
          <w:rFonts w:eastAsia="仿宋_GB2312"/>
          <w:kern w:val="0"/>
          <w:sz w:val="32"/>
          <w:szCs w:val="32"/>
          <w:lang w:bidi="ar"/>
        </w:rPr>
        <w:t>2</w:t>
      </w:r>
      <w:r>
        <w:rPr>
          <w:rFonts w:eastAsia="仿宋_GB2312"/>
          <w:kern w:val="0"/>
          <w:sz w:val="32"/>
          <w:szCs w:val="32"/>
          <w:lang w:bidi="ar"/>
        </w:rPr>
        <w:t>段反映团队成员关键技术技能教学操作与示范的教学实况。视频材料中不得透漏参赛个人、学校或地区的相关信息。</w:t>
      </w:r>
    </w:p>
    <w:p w:rsidR="005925E1" w:rsidRDefault="005925E1" w:rsidP="005925E1">
      <w:pPr>
        <w:autoSpaceDN w:val="0"/>
        <w:spacing w:line="558" w:lineRule="exact"/>
        <w:ind w:firstLineChars="200" w:firstLine="640"/>
        <w:rPr>
          <w:rFonts w:eastAsia="仿宋_GB2312"/>
          <w:kern w:val="0"/>
          <w:sz w:val="32"/>
          <w:szCs w:val="32"/>
        </w:rPr>
      </w:pPr>
      <w:r>
        <w:rPr>
          <w:rFonts w:eastAsia="仿宋_GB2312"/>
          <w:kern w:val="0"/>
          <w:sz w:val="32"/>
          <w:szCs w:val="32"/>
          <w:lang w:bidi="ar"/>
        </w:rPr>
        <w:t>课堂实录视频须采用单机方式全程连续录制（不得使用摇臂、无人机、虚拟演播系统、临时拼接大型</w:t>
      </w:r>
      <w:r>
        <w:rPr>
          <w:rFonts w:eastAsia="仿宋_GB2312"/>
          <w:kern w:val="0"/>
          <w:sz w:val="32"/>
          <w:szCs w:val="32"/>
          <w:lang w:bidi="ar"/>
        </w:rPr>
        <w:t>LED</w:t>
      </w:r>
      <w:r>
        <w:rPr>
          <w:rFonts w:eastAsia="仿宋_GB2312"/>
          <w:kern w:val="0"/>
          <w:sz w:val="32"/>
          <w:szCs w:val="32"/>
          <w:lang w:bidi="ar"/>
        </w:rPr>
        <w:t>显示屏等脱离课堂教学实际、片面追求拍摄效果、费用昂贵的录制手段），不允许另行剪辑及配音，不加片头片尾、字幕注解，不得泄露地区、学校名称。采用</w:t>
      </w:r>
      <w:r>
        <w:rPr>
          <w:rFonts w:eastAsia="仿宋_GB2312"/>
          <w:kern w:val="0"/>
          <w:sz w:val="32"/>
          <w:szCs w:val="32"/>
          <w:lang w:bidi="ar"/>
        </w:rPr>
        <w:t>MP4</w:t>
      </w:r>
      <w:r>
        <w:rPr>
          <w:rFonts w:eastAsia="仿宋_GB2312"/>
          <w:kern w:val="0"/>
          <w:sz w:val="32"/>
          <w:szCs w:val="32"/>
          <w:lang w:bidi="ar"/>
        </w:rPr>
        <w:t>格式封装，</w:t>
      </w:r>
      <w:r>
        <w:rPr>
          <w:rFonts w:eastAsia="仿宋_GB2312"/>
          <w:color w:val="000000"/>
          <w:kern w:val="0"/>
          <w:sz w:val="32"/>
          <w:szCs w:val="32"/>
          <w:lang w:bidi="ar"/>
        </w:rPr>
        <w:t>主讲教师视频文件大小不超过</w:t>
      </w:r>
      <w:r>
        <w:rPr>
          <w:rFonts w:eastAsia="仿宋_GB2312"/>
          <w:color w:val="000000"/>
          <w:kern w:val="0"/>
          <w:sz w:val="32"/>
          <w:szCs w:val="32"/>
          <w:lang w:bidi="ar"/>
        </w:rPr>
        <w:t>800M</w:t>
      </w:r>
      <w:r>
        <w:rPr>
          <w:rFonts w:eastAsia="仿宋_GB2312"/>
          <w:color w:val="000000"/>
          <w:kern w:val="0"/>
          <w:sz w:val="32"/>
          <w:szCs w:val="32"/>
          <w:lang w:bidi="ar"/>
        </w:rPr>
        <w:t>，其他视频文件大小每个不超过</w:t>
      </w:r>
      <w:r>
        <w:rPr>
          <w:rFonts w:eastAsia="仿宋_GB2312"/>
          <w:color w:val="000000"/>
          <w:kern w:val="0"/>
          <w:sz w:val="32"/>
          <w:szCs w:val="32"/>
          <w:lang w:bidi="ar"/>
        </w:rPr>
        <w:t>200M</w:t>
      </w:r>
      <w:r>
        <w:rPr>
          <w:rFonts w:eastAsia="仿宋_GB2312"/>
          <w:color w:val="000000"/>
          <w:kern w:val="0"/>
          <w:sz w:val="32"/>
          <w:szCs w:val="32"/>
          <w:lang w:bidi="ar"/>
        </w:rPr>
        <w:t>。</w:t>
      </w:r>
      <w:r>
        <w:rPr>
          <w:rFonts w:eastAsia="仿宋_GB2312"/>
          <w:kern w:val="0"/>
          <w:sz w:val="32"/>
          <w:szCs w:val="32"/>
          <w:lang w:bidi="ar"/>
        </w:rPr>
        <w:t>每段视频文件以</w:t>
      </w:r>
      <w:r>
        <w:rPr>
          <w:rFonts w:eastAsia="仿宋_GB2312"/>
          <w:kern w:val="0"/>
          <w:sz w:val="32"/>
          <w:szCs w:val="32"/>
          <w:lang w:bidi="ar"/>
        </w:rPr>
        <w:t>“</w:t>
      </w:r>
      <w:r>
        <w:rPr>
          <w:rFonts w:eastAsia="仿宋_GB2312"/>
          <w:kern w:val="0"/>
          <w:sz w:val="32"/>
          <w:szCs w:val="32"/>
          <w:lang w:bidi="ar"/>
        </w:rPr>
        <w:t>教案序号</w:t>
      </w:r>
      <w:r>
        <w:rPr>
          <w:rFonts w:eastAsia="仿宋_GB2312"/>
          <w:kern w:val="0"/>
          <w:sz w:val="32"/>
          <w:szCs w:val="32"/>
          <w:lang w:bidi="ar"/>
        </w:rPr>
        <w:t>+</w:t>
      </w:r>
      <w:r>
        <w:rPr>
          <w:rFonts w:eastAsia="仿宋_GB2312"/>
          <w:kern w:val="0"/>
          <w:sz w:val="32"/>
          <w:szCs w:val="32"/>
          <w:lang w:bidi="ar"/>
        </w:rPr>
        <w:t>教学活动名称</w:t>
      </w:r>
      <w:r>
        <w:rPr>
          <w:rFonts w:eastAsia="仿宋_GB2312"/>
          <w:kern w:val="0"/>
          <w:sz w:val="32"/>
          <w:szCs w:val="32"/>
          <w:lang w:bidi="ar"/>
        </w:rPr>
        <w:t>”</w:t>
      </w:r>
      <w:r>
        <w:rPr>
          <w:rFonts w:eastAsia="仿宋_GB2312"/>
          <w:kern w:val="0"/>
          <w:sz w:val="32"/>
          <w:szCs w:val="32"/>
          <w:lang w:bidi="ar"/>
        </w:rPr>
        <w:t>分别命名。</w:t>
      </w:r>
    </w:p>
    <w:p w:rsidR="005925E1" w:rsidRDefault="005925E1" w:rsidP="005925E1">
      <w:pPr>
        <w:autoSpaceDN w:val="0"/>
        <w:spacing w:line="558" w:lineRule="exact"/>
        <w:ind w:firstLineChars="200" w:firstLine="640"/>
        <w:rPr>
          <w:rFonts w:eastAsia="仿宋_GB2312"/>
          <w:kern w:val="0"/>
          <w:sz w:val="32"/>
          <w:szCs w:val="32"/>
        </w:rPr>
      </w:pPr>
      <w:r>
        <w:rPr>
          <w:rFonts w:eastAsia="仿宋_GB2312"/>
          <w:kern w:val="0"/>
          <w:sz w:val="32"/>
          <w:szCs w:val="32"/>
          <w:lang w:bidi="ar"/>
        </w:rPr>
        <w:lastRenderedPageBreak/>
        <w:t>视频录制软件不限，采用</w:t>
      </w:r>
      <w:r>
        <w:rPr>
          <w:rFonts w:eastAsia="仿宋_GB2312"/>
          <w:kern w:val="0"/>
          <w:sz w:val="32"/>
          <w:szCs w:val="32"/>
          <w:lang w:bidi="ar"/>
        </w:rPr>
        <w:t>H.264/AVC</w:t>
      </w:r>
      <w:r>
        <w:rPr>
          <w:rFonts w:eastAsia="仿宋_GB2312"/>
          <w:kern w:val="0"/>
          <w:sz w:val="32"/>
          <w:szCs w:val="32"/>
          <w:lang w:bidi="ar"/>
        </w:rPr>
        <w:t>（</w:t>
      </w:r>
      <w:r>
        <w:rPr>
          <w:rFonts w:eastAsia="仿宋_GB2312"/>
          <w:kern w:val="0"/>
          <w:sz w:val="32"/>
          <w:szCs w:val="32"/>
          <w:lang w:bidi="ar"/>
        </w:rPr>
        <w:t>MPEG-4 Part10</w:t>
      </w:r>
      <w:r>
        <w:rPr>
          <w:rFonts w:eastAsia="仿宋_GB2312"/>
          <w:kern w:val="0"/>
          <w:sz w:val="32"/>
          <w:szCs w:val="32"/>
          <w:lang w:bidi="ar"/>
        </w:rPr>
        <w:t>）编码格式压缩；动态码流的码率不低于</w:t>
      </w:r>
      <w:r>
        <w:rPr>
          <w:rFonts w:eastAsia="仿宋_GB2312"/>
          <w:kern w:val="0"/>
          <w:sz w:val="32"/>
          <w:szCs w:val="32"/>
          <w:lang w:bidi="ar"/>
        </w:rPr>
        <w:t>1024Kbps</w:t>
      </w:r>
      <w:r>
        <w:rPr>
          <w:rFonts w:eastAsia="仿宋_GB2312"/>
          <w:kern w:val="0"/>
          <w:sz w:val="32"/>
          <w:szCs w:val="32"/>
          <w:lang w:bidi="ar"/>
        </w:rPr>
        <w:t>，不超过</w:t>
      </w:r>
      <w:r>
        <w:rPr>
          <w:rFonts w:eastAsia="仿宋_GB2312"/>
          <w:kern w:val="0"/>
          <w:sz w:val="32"/>
          <w:szCs w:val="32"/>
          <w:lang w:bidi="ar"/>
        </w:rPr>
        <w:t>1280Kbps</w:t>
      </w:r>
      <w:r>
        <w:rPr>
          <w:rFonts w:eastAsia="仿宋_GB2312"/>
          <w:kern w:val="0"/>
          <w:sz w:val="32"/>
          <w:szCs w:val="32"/>
          <w:lang w:bidi="ar"/>
        </w:rPr>
        <w:t>；分辨率设定为</w:t>
      </w:r>
      <w:r>
        <w:rPr>
          <w:rFonts w:eastAsia="仿宋_GB2312"/>
          <w:kern w:val="0"/>
          <w:sz w:val="32"/>
          <w:szCs w:val="32"/>
          <w:lang w:bidi="ar"/>
        </w:rPr>
        <w:t>720×576</w:t>
      </w:r>
      <w:r>
        <w:rPr>
          <w:rFonts w:eastAsia="仿宋_GB2312"/>
          <w:kern w:val="0"/>
          <w:sz w:val="32"/>
          <w:szCs w:val="32"/>
          <w:lang w:bidi="ar"/>
        </w:rPr>
        <w:t>（标清</w:t>
      </w:r>
      <w:r>
        <w:rPr>
          <w:rFonts w:eastAsia="仿宋_GB2312"/>
          <w:kern w:val="0"/>
          <w:sz w:val="32"/>
          <w:szCs w:val="32"/>
          <w:lang w:bidi="ar"/>
        </w:rPr>
        <w:t>4:3</w:t>
      </w:r>
      <w:r>
        <w:rPr>
          <w:rFonts w:eastAsia="仿宋_GB2312"/>
          <w:kern w:val="0"/>
          <w:sz w:val="32"/>
          <w:szCs w:val="32"/>
          <w:lang w:bidi="ar"/>
        </w:rPr>
        <w:t>拍摄）或</w:t>
      </w:r>
      <w:r>
        <w:rPr>
          <w:rFonts w:eastAsia="仿宋_GB2312"/>
          <w:kern w:val="0"/>
          <w:sz w:val="32"/>
          <w:szCs w:val="32"/>
          <w:lang w:bidi="ar"/>
        </w:rPr>
        <w:t>1280×720</w:t>
      </w:r>
      <w:r>
        <w:rPr>
          <w:rFonts w:eastAsia="仿宋_GB2312"/>
          <w:kern w:val="0"/>
          <w:sz w:val="32"/>
          <w:szCs w:val="32"/>
          <w:lang w:bidi="ar"/>
        </w:rPr>
        <w:t>（高清</w:t>
      </w:r>
      <w:r>
        <w:rPr>
          <w:rFonts w:eastAsia="仿宋_GB2312"/>
          <w:kern w:val="0"/>
          <w:sz w:val="32"/>
          <w:szCs w:val="32"/>
          <w:lang w:bidi="ar"/>
        </w:rPr>
        <w:t>16:9</w:t>
      </w:r>
      <w:r>
        <w:rPr>
          <w:rFonts w:eastAsia="仿宋_GB2312"/>
          <w:kern w:val="0"/>
          <w:sz w:val="32"/>
          <w:szCs w:val="32"/>
          <w:lang w:bidi="ar"/>
        </w:rPr>
        <w:t>拍摄）；采用逐行扫描（帧率</w:t>
      </w:r>
      <w:r>
        <w:rPr>
          <w:rFonts w:eastAsia="仿宋_GB2312"/>
          <w:kern w:val="0"/>
          <w:sz w:val="32"/>
          <w:szCs w:val="32"/>
          <w:lang w:bidi="ar"/>
        </w:rPr>
        <w:t>25</w:t>
      </w:r>
      <w:r>
        <w:rPr>
          <w:rFonts w:eastAsia="仿宋_GB2312"/>
          <w:kern w:val="0"/>
          <w:sz w:val="32"/>
          <w:szCs w:val="32"/>
          <w:lang w:bidi="ar"/>
        </w:rPr>
        <w:t>帧</w:t>
      </w:r>
      <w:r>
        <w:rPr>
          <w:rFonts w:eastAsia="仿宋_GB2312"/>
          <w:kern w:val="0"/>
          <w:sz w:val="32"/>
          <w:szCs w:val="32"/>
          <w:lang w:bidi="ar"/>
        </w:rPr>
        <w:t>/</w:t>
      </w:r>
      <w:r>
        <w:rPr>
          <w:rFonts w:eastAsia="仿宋_GB2312"/>
          <w:kern w:val="0"/>
          <w:sz w:val="32"/>
          <w:szCs w:val="32"/>
          <w:lang w:bidi="ar"/>
        </w:rPr>
        <w:t>秒）。音频采用</w:t>
      </w:r>
      <w:r>
        <w:rPr>
          <w:rFonts w:eastAsia="仿宋_GB2312"/>
          <w:kern w:val="0"/>
          <w:sz w:val="32"/>
          <w:szCs w:val="32"/>
          <w:lang w:bidi="ar"/>
        </w:rPr>
        <w:t>AAC</w:t>
      </w:r>
      <w:r>
        <w:rPr>
          <w:rFonts w:eastAsia="仿宋_GB2312"/>
          <w:kern w:val="0"/>
          <w:sz w:val="32"/>
          <w:szCs w:val="32"/>
          <w:lang w:bidi="ar"/>
        </w:rPr>
        <w:t>（</w:t>
      </w:r>
      <w:r>
        <w:rPr>
          <w:rFonts w:eastAsia="仿宋_GB2312"/>
          <w:kern w:val="0"/>
          <w:sz w:val="32"/>
          <w:szCs w:val="32"/>
          <w:lang w:bidi="ar"/>
        </w:rPr>
        <w:t>MPEG4 Part3</w:t>
      </w:r>
      <w:r>
        <w:rPr>
          <w:rFonts w:eastAsia="仿宋_GB2312"/>
          <w:kern w:val="0"/>
          <w:sz w:val="32"/>
          <w:szCs w:val="32"/>
          <w:lang w:bidi="ar"/>
        </w:rPr>
        <w:t>）格式压缩；采样率</w:t>
      </w:r>
      <w:r>
        <w:rPr>
          <w:rFonts w:eastAsia="仿宋_GB2312"/>
          <w:kern w:val="0"/>
          <w:sz w:val="32"/>
          <w:szCs w:val="32"/>
          <w:lang w:bidi="ar"/>
        </w:rPr>
        <w:t>48KHz</w:t>
      </w:r>
      <w:r>
        <w:rPr>
          <w:rFonts w:eastAsia="仿宋_GB2312"/>
          <w:kern w:val="0"/>
          <w:sz w:val="32"/>
          <w:szCs w:val="32"/>
          <w:lang w:bidi="ar"/>
        </w:rPr>
        <w:t>；码流</w:t>
      </w:r>
      <w:r>
        <w:rPr>
          <w:rFonts w:eastAsia="仿宋_GB2312"/>
          <w:kern w:val="0"/>
          <w:sz w:val="32"/>
          <w:szCs w:val="32"/>
          <w:lang w:bidi="ar"/>
        </w:rPr>
        <w:t>128Kbps</w:t>
      </w:r>
      <w:r>
        <w:rPr>
          <w:rFonts w:eastAsia="仿宋_GB2312"/>
          <w:kern w:val="0"/>
          <w:sz w:val="32"/>
          <w:szCs w:val="32"/>
          <w:lang w:bidi="ar"/>
        </w:rPr>
        <w:t>（恒定）。</w:t>
      </w:r>
    </w:p>
    <w:p w:rsidR="005925E1" w:rsidRDefault="005925E1" w:rsidP="005925E1">
      <w:pPr>
        <w:overflowPunct w:val="0"/>
        <w:autoSpaceDN w:val="0"/>
        <w:spacing w:line="558" w:lineRule="exact"/>
        <w:ind w:firstLineChars="200" w:firstLine="640"/>
        <w:outlineLvl w:val="1"/>
        <w:rPr>
          <w:rFonts w:eastAsia="楷体"/>
          <w:sz w:val="32"/>
          <w:szCs w:val="32"/>
        </w:rPr>
      </w:pPr>
      <w:r>
        <w:rPr>
          <w:rFonts w:eastAsia="楷体"/>
          <w:sz w:val="32"/>
          <w:szCs w:val="32"/>
          <w:lang w:bidi="ar"/>
        </w:rPr>
        <w:t>（三）材料报送</w:t>
      </w:r>
    </w:p>
    <w:p w:rsidR="006D2636" w:rsidRDefault="005925E1" w:rsidP="005925E1">
      <w:pPr>
        <w:autoSpaceDN w:val="0"/>
        <w:spacing w:line="558" w:lineRule="exact"/>
        <w:ind w:firstLineChars="200" w:firstLine="640"/>
        <w:rPr>
          <w:rFonts w:eastAsia="仿宋_GB2312"/>
          <w:kern w:val="0"/>
          <w:sz w:val="32"/>
          <w:szCs w:val="32"/>
          <w:lang w:bidi="ar"/>
        </w:rPr>
      </w:pPr>
      <w:r>
        <w:rPr>
          <w:rFonts w:eastAsia="仿宋_GB2312"/>
          <w:kern w:val="0"/>
          <w:sz w:val="32"/>
          <w:szCs w:val="32"/>
          <w:lang w:bidi="ar"/>
        </w:rPr>
        <w:t>请各代表队于</w:t>
      </w:r>
      <w:r>
        <w:rPr>
          <w:rFonts w:eastAsia="仿宋_GB2312"/>
          <w:kern w:val="0"/>
          <w:sz w:val="32"/>
          <w:szCs w:val="32"/>
          <w:lang w:bidi="ar"/>
        </w:rPr>
        <w:t>202</w:t>
      </w:r>
      <w:r w:rsidR="006D2636">
        <w:rPr>
          <w:rFonts w:eastAsia="仿宋_GB2312"/>
          <w:kern w:val="0"/>
          <w:sz w:val="32"/>
          <w:szCs w:val="32"/>
          <w:lang w:bidi="ar"/>
        </w:rPr>
        <w:t>3</w:t>
      </w:r>
      <w:r>
        <w:rPr>
          <w:rFonts w:eastAsia="仿宋_GB2312"/>
          <w:kern w:val="0"/>
          <w:sz w:val="32"/>
          <w:szCs w:val="32"/>
          <w:lang w:bidi="ar"/>
        </w:rPr>
        <w:t>年</w:t>
      </w:r>
      <w:r w:rsidR="006D2636">
        <w:rPr>
          <w:rFonts w:eastAsia="仿宋_GB2312"/>
          <w:kern w:val="0"/>
          <w:sz w:val="32"/>
          <w:szCs w:val="32"/>
          <w:lang w:bidi="ar"/>
        </w:rPr>
        <w:t>3</w:t>
      </w:r>
      <w:r>
        <w:rPr>
          <w:rFonts w:eastAsia="仿宋_GB2312"/>
          <w:kern w:val="0"/>
          <w:sz w:val="32"/>
          <w:szCs w:val="32"/>
          <w:lang w:bidi="ar"/>
        </w:rPr>
        <w:t>月</w:t>
      </w:r>
      <w:r w:rsidR="006D2636">
        <w:rPr>
          <w:rFonts w:eastAsia="仿宋_GB2312"/>
          <w:kern w:val="0"/>
          <w:sz w:val="32"/>
          <w:szCs w:val="32"/>
          <w:lang w:bidi="ar"/>
        </w:rPr>
        <w:t>13</w:t>
      </w:r>
      <w:r>
        <w:rPr>
          <w:rFonts w:eastAsia="仿宋_GB2312"/>
          <w:kern w:val="0"/>
          <w:sz w:val="32"/>
          <w:szCs w:val="32"/>
          <w:lang w:bidi="ar"/>
        </w:rPr>
        <w:t>日前，</w:t>
      </w:r>
      <w:r w:rsidR="006D2636">
        <w:rPr>
          <w:rFonts w:eastAsia="仿宋_GB2312" w:hint="eastAsia"/>
          <w:kern w:val="0"/>
          <w:sz w:val="32"/>
          <w:szCs w:val="32"/>
          <w:lang w:bidi="ar"/>
        </w:rPr>
        <w:t>将纸质档比赛报名表及参赛材料送至旅游管理学院</w:t>
      </w:r>
      <w:r w:rsidR="006D2636">
        <w:rPr>
          <w:rFonts w:eastAsia="仿宋_GB2312" w:hint="eastAsia"/>
          <w:kern w:val="0"/>
          <w:sz w:val="32"/>
          <w:szCs w:val="32"/>
          <w:lang w:bidi="ar"/>
        </w:rPr>
        <w:t>W305</w:t>
      </w:r>
      <w:r w:rsidR="006D2636">
        <w:rPr>
          <w:rFonts w:eastAsia="仿宋_GB2312" w:hint="eastAsia"/>
          <w:kern w:val="0"/>
          <w:sz w:val="32"/>
          <w:szCs w:val="32"/>
          <w:lang w:bidi="ar"/>
        </w:rPr>
        <w:t>，</w:t>
      </w:r>
      <w:r w:rsidR="006D2636" w:rsidRPr="006D2636">
        <w:rPr>
          <w:rFonts w:eastAsia="仿宋_GB2312"/>
          <w:kern w:val="0"/>
          <w:sz w:val="32"/>
          <w:szCs w:val="32"/>
          <w:lang w:bidi="ar"/>
        </w:rPr>
        <w:t>电子稿</w:t>
      </w:r>
      <w:r w:rsidR="006D2636">
        <w:rPr>
          <w:rFonts w:eastAsia="仿宋_GB2312" w:hint="eastAsia"/>
          <w:kern w:val="0"/>
          <w:sz w:val="32"/>
          <w:szCs w:val="32"/>
          <w:lang w:bidi="ar"/>
        </w:rPr>
        <w:t>同步</w:t>
      </w:r>
      <w:r w:rsidR="006D2636" w:rsidRPr="006D2636">
        <w:rPr>
          <w:rFonts w:eastAsia="仿宋_GB2312"/>
          <w:kern w:val="0"/>
          <w:sz w:val="32"/>
          <w:szCs w:val="32"/>
          <w:lang w:bidi="ar"/>
        </w:rPr>
        <w:t>发送至</w:t>
      </w:r>
      <w:r w:rsidR="006D2636" w:rsidRPr="006D2636">
        <w:rPr>
          <w:rFonts w:eastAsia="仿宋_GB2312" w:hint="eastAsia"/>
          <w:kern w:val="0"/>
          <w:sz w:val="32"/>
          <w:szCs w:val="32"/>
          <w:lang w:bidi="ar"/>
        </w:rPr>
        <w:t>8</w:t>
      </w:r>
      <w:r w:rsidR="006D2636" w:rsidRPr="006D2636">
        <w:rPr>
          <w:rFonts w:eastAsia="仿宋_GB2312"/>
          <w:kern w:val="0"/>
          <w:sz w:val="32"/>
          <w:szCs w:val="32"/>
          <w:lang w:bidi="ar"/>
        </w:rPr>
        <w:t>0676506@qq.com</w:t>
      </w:r>
      <w:r w:rsidR="006D2636">
        <w:rPr>
          <w:rFonts w:eastAsia="仿宋_GB2312" w:hint="eastAsia"/>
          <w:kern w:val="0"/>
          <w:sz w:val="32"/>
          <w:szCs w:val="32"/>
          <w:lang w:bidi="ar"/>
        </w:rPr>
        <w:t>。</w:t>
      </w:r>
    </w:p>
    <w:p w:rsidR="005925E1" w:rsidRDefault="005925E1" w:rsidP="005925E1">
      <w:pPr>
        <w:pStyle w:val="a7"/>
        <w:autoSpaceDN w:val="0"/>
        <w:spacing w:before="0" w:beforeAutospacing="0" w:after="0" w:afterAutospacing="0" w:line="558"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六、比赛形式和奖项设置</w:t>
      </w:r>
    </w:p>
    <w:p w:rsidR="005925E1" w:rsidRDefault="005925E1" w:rsidP="005925E1">
      <w:pPr>
        <w:overflowPunct w:val="0"/>
        <w:autoSpaceDN w:val="0"/>
        <w:spacing w:line="558" w:lineRule="exact"/>
        <w:ind w:firstLineChars="200" w:firstLine="640"/>
        <w:outlineLvl w:val="1"/>
        <w:rPr>
          <w:rFonts w:eastAsia="楷体"/>
          <w:sz w:val="32"/>
          <w:szCs w:val="32"/>
        </w:rPr>
      </w:pPr>
      <w:r>
        <w:rPr>
          <w:rFonts w:eastAsia="楷体"/>
          <w:sz w:val="32"/>
          <w:szCs w:val="32"/>
          <w:lang w:bidi="ar"/>
        </w:rPr>
        <w:t>（一）比赛形式</w:t>
      </w:r>
    </w:p>
    <w:p w:rsidR="005925E1" w:rsidRDefault="006D2636" w:rsidP="005925E1">
      <w:pPr>
        <w:autoSpaceDN w:val="0"/>
        <w:spacing w:line="558" w:lineRule="exact"/>
        <w:ind w:firstLineChars="200" w:firstLine="640"/>
        <w:rPr>
          <w:rFonts w:eastAsia="仿宋_GB2312"/>
          <w:kern w:val="0"/>
          <w:sz w:val="32"/>
          <w:szCs w:val="32"/>
        </w:rPr>
      </w:pPr>
      <w:r>
        <w:rPr>
          <w:rFonts w:eastAsia="仿宋_GB2312" w:hint="eastAsia"/>
          <w:kern w:val="0"/>
          <w:sz w:val="32"/>
          <w:szCs w:val="32"/>
          <w:lang w:bidi="ar"/>
        </w:rPr>
        <w:t>二级学院</w:t>
      </w:r>
      <w:r w:rsidR="005925E1">
        <w:rPr>
          <w:rFonts w:eastAsia="仿宋_GB2312"/>
          <w:kern w:val="0"/>
          <w:sz w:val="32"/>
          <w:szCs w:val="32"/>
          <w:lang w:bidi="ar"/>
        </w:rPr>
        <w:t>比赛实行</w:t>
      </w:r>
      <w:r w:rsidR="00D07AC4">
        <w:rPr>
          <w:rFonts w:eastAsia="仿宋_GB2312" w:hint="eastAsia"/>
          <w:kern w:val="0"/>
          <w:sz w:val="32"/>
          <w:szCs w:val="32"/>
          <w:lang w:bidi="ar"/>
        </w:rPr>
        <w:t>一次性决赛比赛形式</w:t>
      </w:r>
      <w:r w:rsidR="005925E1">
        <w:rPr>
          <w:rFonts w:eastAsia="仿宋_GB2312"/>
          <w:kern w:val="0"/>
          <w:sz w:val="32"/>
          <w:szCs w:val="32"/>
          <w:lang w:bidi="ar"/>
        </w:rPr>
        <w:t>。</w:t>
      </w:r>
    </w:p>
    <w:p w:rsidR="006D2636" w:rsidRDefault="006D2636" w:rsidP="005925E1">
      <w:pPr>
        <w:autoSpaceDN w:val="0"/>
        <w:spacing w:line="558" w:lineRule="exact"/>
        <w:ind w:firstLineChars="200" w:firstLine="640"/>
        <w:rPr>
          <w:rFonts w:eastAsia="仿宋_GB2312"/>
          <w:kern w:val="0"/>
          <w:sz w:val="32"/>
          <w:szCs w:val="32"/>
          <w:lang w:bidi="ar"/>
        </w:rPr>
      </w:pPr>
      <w:r>
        <w:rPr>
          <w:rFonts w:eastAsia="仿宋_GB2312" w:hint="eastAsia"/>
          <w:kern w:val="0"/>
          <w:sz w:val="32"/>
          <w:szCs w:val="32"/>
          <w:lang w:bidi="ar"/>
        </w:rPr>
        <w:t>学院邀请专家组成现场评审小组，结合对参赛材料和现场评选相结合的方式</w:t>
      </w:r>
      <w:r>
        <w:rPr>
          <w:rFonts w:eastAsia="仿宋_GB2312"/>
          <w:kern w:val="0"/>
          <w:sz w:val="32"/>
          <w:szCs w:val="32"/>
          <w:lang w:bidi="ar"/>
        </w:rPr>
        <w:t>确定作品奖项，具体要求另行通知。</w:t>
      </w:r>
    </w:p>
    <w:p w:rsidR="005925E1" w:rsidRPr="00472675" w:rsidRDefault="005925E1" w:rsidP="005925E1">
      <w:pPr>
        <w:overflowPunct w:val="0"/>
        <w:autoSpaceDN w:val="0"/>
        <w:spacing w:line="558" w:lineRule="exact"/>
        <w:ind w:firstLineChars="200" w:firstLine="640"/>
        <w:outlineLvl w:val="1"/>
        <w:rPr>
          <w:rFonts w:eastAsia="仿宋_GB2312"/>
          <w:kern w:val="0"/>
          <w:sz w:val="32"/>
          <w:szCs w:val="32"/>
          <w:lang w:bidi="ar"/>
        </w:rPr>
      </w:pPr>
      <w:r w:rsidRPr="00472675">
        <w:rPr>
          <w:rFonts w:eastAsia="仿宋_GB2312"/>
          <w:kern w:val="0"/>
          <w:sz w:val="32"/>
          <w:szCs w:val="32"/>
          <w:lang w:bidi="ar"/>
        </w:rPr>
        <w:t>（二）奖项设置</w:t>
      </w:r>
    </w:p>
    <w:p w:rsidR="005925E1" w:rsidRDefault="00472675" w:rsidP="00472675">
      <w:pPr>
        <w:autoSpaceDN w:val="0"/>
        <w:spacing w:line="558" w:lineRule="exact"/>
        <w:ind w:firstLineChars="200" w:firstLine="640"/>
        <w:rPr>
          <w:rFonts w:eastAsia="仿宋_GB2312"/>
          <w:kern w:val="0"/>
          <w:sz w:val="32"/>
          <w:szCs w:val="32"/>
          <w:lang w:bidi="ar"/>
        </w:rPr>
      </w:pPr>
      <w:r>
        <w:rPr>
          <w:rFonts w:eastAsia="仿宋_GB2312" w:hint="eastAsia"/>
          <w:kern w:val="0"/>
          <w:sz w:val="32"/>
          <w:szCs w:val="32"/>
          <w:lang w:bidi="ar"/>
        </w:rPr>
        <w:t>学院根据比赛情况设立奖项，</w:t>
      </w:r>
      <w:r w:rsidR="005925E1">
        <w:rPr>
          <w:rFonts w:eastAsia="仿宋_GB2312"/>
          <w:kern w:val="0"/>
          <w:sz w:val="32"/>
          <w:szCs w:val="32"/>
          <w:lang w:bidi="ar"/>
        </w:rPr>
        <w:t>一</w:t>
      </w:r>
      <w:r w:rsidR="00D07AC4">
        <w:rPr>
          <w:rFonts w:eastAsia="仿宋_GB2312" w:hint="eastAsia"/>
          <w:kern w:val="0"/>
          <w:sz w:val="32"/>
          <w:szCs w:val="32"/>
          <w:lang w:bidi="ar"/>
        </w:rPr>
        <w:t>等</w:t>
      </w:r>
      <w:r w:rsidR="00D07AC4">
        <w:rPr>
          <w:rFonts w:eastAsia="仿宋_GB2312" w:hint="eastAsia"/>
          <w:kern w:val="0"/>
          <w:sz w:val="32"/>
          <w:szCs w:val="32"/>
          <w:lang w:bidi="ar"/>
        </w:rPr>
        <w:t>1</w:t>
      </w:r>
      <w:r w:rsidR="00D07AC4">
        <w:rPr>
          <w:rFonts w:eastAsia="仿宋_GB2312" w:hint="eastAsia"/>
          <w:kern w:val="0"/>
          <w:sz w:val="32"/>
          <w:szCs w:val="32"/>
          <w:lang w:bidi="ar"/>
        </w:rPr>
        <w:t>名、</w:t>
      </w:r>
      <w:r>
        <w:rPr>
          <w:rFonts w:eastAsia="仿宋_GB2312" w:hint="eastAsia"/>
          <w:kern w:val="0"/>
          <w:sz w:val="32"/>
          <w:szCs w:val="32"/>
          <w:lang w:bidi="ar"/>
        </w:rPr>
        <w:t>二</w:t>
      </w:r>
      <w:r w:rsidR="00D07AC4">
        <w:rPr>
          <w:rFonts w:eastAsia="仿宋_GB2312" w:hint="eastAsia"/>
          <w:kern w:val="0"/>
          <w:sz w:val="32"/>
          <w:szCs w:val="32"/>
          <w:lang w:bidi="ar"/>
        </w:rPr>
        <w:t>等奖</w:t>
      </w:r>
      <w:r w:rsidR="00D07AC4">
        <w:rPr>
          <w:rFonts w:eastAsia="仿宋_GB2312" w:hint="eastAsia"/>
          <w:kern w:val="0"/>
          <w:sz w:val="32"/>
          <w:szCs w:val="32"/>
          <w:lang w:bidi="ar"/>
        </w:rPr>
        <w:t>1</w:t>
      </w:r>
      <w:r w:rsidR="00D07AC4">
        <w:rPr>
          <w:rFonts w:eastAsia="仿宋_GB2312" w:hint="eastAsia"/>
          <w:kern w:val="0"/>
          <w:sz w:val="32"/>
          <w:szCs w:val="32"/>
          <w:lang w:bidi="ar"/>
        </w:rPr>
        <w:t>名，</w:t>
      </w:r>
      <w:r>
        <w:rPr>
          <w:rFonts w:eastAsia="仿宋_GB2312" w:hint="eastAsia"/>
          <w:kern w:val="0"/>
          <w:sz w:val="32"/>
          <w:szCs w:val="32"/>
          <w:lang w:bidi="ar"/>
        </w:rPr>
        <w:t>三</w:t>
      </w:r>
      <w:r w:rsidR="005925E1">
        <w:rPr>
          <w:rFonts w:eastAsia="仿宋_GB2312"/>
          <w:kern w:val="0"/>
          <w:sz w:val="32"/>
          <w:szCs w:val="32"/>
          <w:lang w:bidi="ar"/>
        </w:rPr>
        <w:t>等奖</w:t>
      </w:r>
      <w:r w:rsidR="00D07AC4">
        <w:rPr>
          <w:rFonts w:eastAsia="仿宋_GB2312" w:hint="eastAsia"/>
          <w:kern w:val="0"/>
          <w:sz w:val="32"/>
          <w:szCs w:val="32"/>
          <w:lang w:bidi="ar"/>
        </w:rPr>
        <w:t>2</w:t>
      </w:r>
      <w:r w:rsidR="00D07AC4">
        <w:rPr>
          <w:rFonts w:eastAsia="仿宋_GB2312" w:hint="eastAsia"/>
          <w:kern w:val="0"/>
          <w:sz w:val="32"/>
          <w:szCs w:val="32"/>
          <w:lang w:bidi="ar"/>
        </w:rPr>
        <w:t>名，并</w:t>
      </w:r>
      <w:r w:rsidRPr="00472675">
        <w:rPr>
          <w:rFonts w:eastAsia="仿宋_GB2312" w:hint="eastAsia"/>
          <w:kern w:val="0"/>
          <w:sz w:val="32"/>
          <w:szCs w:val="32"/>
          <w:lang w:bidi="ar"/>
        </w:rPr>
        <w:t>从中遴选出代表学院参加</w:t>
      </w:r>
      <w:r w:rsidRPr="00472675">
        <w:rPr>
          <w:rFonts w:eastAsia="仿宋_GB2312" w:hint="eastAsia"/>
          <w:kern w:val="0"/>
          <w:sz w:val="32"/>
          <w:szCs w:val="32"/>
          <w:lang w:bidi="ar"/>
        </w:rPr>
        <w:t>2023</w:t>
      </w:r>
      <w:r w:rsidRPr="00472675">
        <w:rPr>
          <w:rFonts w:eastAsia="仿宋_GB2312" w:hint="eastAsia"/>
          <w:kern w:val="0"/>
          <w:sz w:val="32"/>
          <w:szCs w:val="32"/>
          <w:lang w:bidi="ar"/>
        </w:rPr>
        <w:t>年校级教学能力比赛的作品。</w:t>
      </w:r>
      <w:bookmarkStart w:id="5" w:name="_GoBack"/>
      <w:bookmarkEnd w:id="5"/>
    </w:p>
    <w:p w:rsidR="005925E1" w:rsidRPr="00472675" w:rsidRDefault="005925E1" w:rsidP="005925E1">
      <w:pPr>
        <w:rPr>
          <w:rFonts w:eastAsia="仿宋_GB2312"/>
          <w:kern w:val="0"/>
          <w:sz w:val="32"/>
          <w:szCs w:val="32"/>
          <w:lang w:bidi="ar"/>
        </w:rPr>
      </w:pPr>
    </w:p>
    <w:p w:rsidR="001925F5" w:rsidRDefault="001925F5"/>
    <w:sectPr w:rsidR="001925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8F8" w:rsidRDefault="008E48F8" w:rsidP="005925E1">
      <w:r>
        <w:separator/>
      </w:r>
    </w:p>
  </w:endnote>
  <w:endnote w:type="continuationSeparator" w:id="0">
    <w:p w:rsidR="008E48F8" w:rsidRDefault="008E48F8" w:rsidP="0059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黑体_GBK"/>
    <w:charset w:val="86"/>
    <w:family w:val="script"/>
    <w:pitch w:val="fixed"/>
    <w:sig w:usb0="00000000"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8F8" w:rsidRDefault="008E48F8" w:rsidP="005925E1">
      <w:r>
        <w:separator/>
      </w:r>
    </w:p>
  </w:footnote>
  <w:footnote w:type="continuationSeparator" w:id="0">
    <w:p w:rsidR="008E48F8" w:rsidRDefault="008E48F8" w:rsidP="00592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AB"/>
    <w:rsid w:val="001925F5"/>
    <w:rsid w:val="00194A0B"/>
    <w:rsid w:val="002B03AC"/>
    <w:rsid w:val="004422ED"/>
    <w:rsid w:val="00472675"/>
    <w:rsid w:val="004C68B1"/>
    <w:rsid w:val="00511624"/>
    <w:rsid w:val="005925E1"/>
    <w:rsid w:val="006A3CFB"/>
    <w:rsid w:val="006D2636"/>
    <w:rsid w:val="00751C83"/>
    <w:rsid w:val="007968ED"/>
    <w:rsid w:val="00810647"/>
    <w:rsid w:val="00826A4B"/>
    <w:rsid w:val="00852748"/>
    <w:rsid w:val="00854F18"/>
    <w:rsid w:val="00882161"/>
    <w:rsid w:val="008E48F8"/>
    <w:rsid w:val="00AA3920"/>
    <w:rsid w:val="00BB11AE"/>
    <w:rsid w:val="00BE5E96"/>
    <w:rsid w:val="00D07AC4"/>
    <w:rsid w:val="00D42FE8"/>
    <w:rsid w:val="00D667EB"/>
    <w:rsid w:val="00D8474C"/>
    <w:rsid w:val="00DA16BC"/>
    <w:rsid w:val="00DE43AB"/>
    <w:rsid w:val="00EF6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37A7D"/>
  <w15:docId w15:val="{BAA15426-4CF2-4DD5-8658-E1D06A3A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5E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A392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5E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925E1"/>
    <w:rPr>
      <w:sz w:val="18"/>
      <w:szCs w:val="18"/>
    </w:rPr>
  </w:style>
  <w:style w:type="paragraph" w:styleId="a5">
    <w:name w:val="footer"/>
    <w:basedOn w:val="a"/>
    <w:link w:val="a6"/>
    <w:uiPriority w:val="99"/>
    <w:unhideWhenUsed/>
    <w:rsid w:val="005925E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925E1"/>
    <w:rPr>
      <w:sz w:val="18"/>
      <w:szCs w:val="18"/>
    </w:rPr>
  </w:style>
  <w:style w:type="paragraph" w:styleId="a7">
    <w:name w:val="Normal (Web)"/>
    <w:basedOn w:val="a"/>
    <w:qFormat/>
    <w:rsid w:val="005925E1"/>
    <w:pPr>
      <w:spacing w:before="100" w:beforeAutospacing="1" w:after="100" w:afterAutospacing="1"/>
      <w:jc w:val="left"/>
    </w:pPr>
    <w:rPr>
      <w:rFonts w:ascii="Calibri" w:hAnsi="Calibri"/>
      <w:kern w:val="0"/>
      <w:sz w:val="24"/>
    </w:rPr>
  </w:style>
  <w:style w:type="character" w:styleId="a8">
    <w:name w:val="Strong"/>
    <w:basedOn w:val="a0"/>
    <w:qFormat/>
    <w:rsid w:val="005925E1"/>
    <w:rPr>
      <w:b/>
    </w:rPr>
  </w:style>
  <w:style w:type="character" w:customStyle="1" w:styleId="10">
    <w:name w:val="标题 1 字符"/>
    <w:basedOn w:val="a0"/>
    <w:link w:val="1"/>
    <w:uiPriority w:val="9"/>
    <w:rsid w:val="00AA3920"/>
    <w:rPr>
      <w:rFonts w:ascii="Times New Roman" w:eastAsia="宋体" w:hAnsi="Times New Roman" w:cs="Times New Roman"/>
      <w:b/>
      <w:bCs/>
      <w:kern w:val="44"/>
      <w:sz w:val="44"/>
      <w:szCs w:val="44"/>
    </w:rPr>
  </w:style>
  <w:style w:type="character" w:styleId="a9">
    <w:name w:val="Hyperlink"/>
    <w:basedOn w:val="a0"/>
    <w:uiPriority w:val="99"/>
    <w:unhideWhenUsed/>
    <w:rsid w:val="006D26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10</Pages>
  <Words>862</Words>
  <Characters>4918</Characters>
  <Application>Microsoft Office Word</Application>
  <DocSecurity>0</DocSecurity>
  <Lines>40</Lines>
  <Paragraphs>11</Paragraphs>
  <ScaleCrop>false</ScaleCrop>
  <Company>JSJYT</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JSJYT User</dc:creator>
  <cp:keywords/>
  <dc:description/>
  <cp:lastModifiedBy>user</cp:lastModifiedBy>
  <cp:revision>13</cp:revision>
  <dcterms:created xsi:type="dcterms:W3CDTF">2022-06-30T02:54:00Z</dcterms:created>
  <dcterms:modified xsi:type="dcterms:W3CDTF">2023-02-24T07:04:00Z</dcterms:modified>
</cp:coreProperties>
</file>